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01" w:rsidRDefault="00926B55">
      <w:pPr>
        <w:spacing w:before="120"/>
        <w:ind w:left="11340" w:firstLine="0"/>
        <w:jc w:val="left"/>
        <w:rPr>
          <w:sz w:val="24"/>
          <w:szCs w:val="24"/>
        </w:rPr>
      </w:pPr>
      <w:bookmarkStart w:id="0" w:name="_GoBack"/>
      <w:bookmarkEnd w:id="0"/>
      <w:r>
        <w:rPr>
          <w:sz w:val="24"/>
          <w:szCs w:val="24"/>
        </w:rPr>
        <w:t xml:space="preserve">    № </w:t>
      </w:r>
    </w:p>
    <w:p w:rsidR="005F0901" w:rsidRDefault="00926B55">
      <w:pPr>
        <w:tabs>
          <w:tab w:val="left" w:pos="5610"/>
        </w:tabs>
        <w:ind w:right="1699" w:firstLine="0"/>
        <w:jc w:val="center"/>
      </w:pPr>
      <w:r>
        <w:rPr>
          <w:b/>
        </w:rPr>
        <w:t xml:space="preserve">                                                     </w:t>
      </w:r>
      <w:r>
        <w:t>ЗАТВЕРДЖЕНО</w:t>
      </w:r>
    </w:p>
    <w:p w:rsidR="005F0901" w:rsidRDefault="00926B55">
      <w:pPr>
        <w:tabs>
          <w:tab w:val="left" w:pos="4659"/>
        </w:tabs>
        <w:ind w:right="5" w:firstLine="0"/>
        <w:jc w:val="left"/>
      </w:pPr>
      <w:r>
        <w:tab/>
        <w:t xml:space="preserve">наказ Державної інспекції архітектури </w:t>
      </w:r>
      <w:r>
        <w:tab/>
        <w:t xml:space="preserve">та містобудування України </w:t>
      </w:r>
    </w:p>
    <w:p w:rsidR="005F0901" w:rsidRPr="002870F8" w:rsidRDefault="00926B55">
      <w:pPr>
        <w:tabs>
          <w:tab w:val="left" w:pos="5610"/>
        </w:tabs>
        <w:ind w:left="4677" w:right="5" w:firstLine="0"/>
        <w:jc w:val="left"/>
        <w:rPr>
          <w:u w:val="single"/>
        </w:rPr>
      </w:pPr>
      <w:r>
        <w:t xml:space="preserve">від </w:t>
      </w:r>
      <w:r w:rsidR="002870F8" w:rsidRPr="002870F8">
        <w:rPr>
          <w:u w:val="single"/>
        </w:rPr>
        <w:t>14 вересня</w:t>
      </w:r>
      <w:r w:rsidR="0055136F" w:rsidRPr="002870F8">
        <w:rPr>
          <w:u w:val="single"/>
        </w:rPr>
        <w:t xml:space="preserve"> 2021</w:t>
      </w:r>
      <w:r w:rsidR="0055136F" w:rsidRPr="007B688F">
        <w:t xml:space="preserve"> року</w:t>
      </w:r>
      <w:r>
        <w:t xml:space="preserve">  № </w:t>
      </w:r>
      <w:r w:rsidR="002870F8" w:rsidRPr="002870F8">
        <w:rPr>
          <w:u w:val="single"/>
        </w:rPr>
        <w:t>547-к</w:t>
      </w:r>
    </w:p>
    <w:p w:rsidR="005F0901" w:rsidRDefault="00926B55">
      <w:pPr>
        <w:tabs>
          <w:tab w:val="left" w:pos="5610"/>
        </w:tabs>
        <w:ind w:right="1699" w:firstLine="0"/>
        <w:jc w:val="right"/>
      </w:pPr>
      <w:r>
        <w:t xml:space="preserve"> </w:t>
      </w:r>
    </w:p>
    <w:p w:rsidR="005F0901" w:rsidRPr="00B34BE6" w:rsidRDefault="00926B55" w:rsidP="00CD3B94">
      <w:pPr>
        <w:tabs>
          <w:tab w:val="left" w:pos="5020"/>
        </w:tabs>
        <w:ind w:firstLine="0"/>
        <w:jc w:val="center"/>
        <w:rPr>
          <w:b/>
        </w:rPr>
      </w:pPr>
      <w:bookmarkStart w:id="1" w:name="_gjdgxs" w:colFirst="0" w:colLast="0"/>
      <w:bookmarkEnd w:id="1"/>
      <w:r>
        <w:rPr>
          <w:b/>
        </w:rPr>
        <w:t xml:space="preserve">УМОВИ </w:t>
      </w:r>
      <w:r>
        <w:rPr>
          <w:b/>
        </w:rPr>
        <w:br/>
        <w:t xml:space="preserve">проведення конкурсу на посаду </w:t>
      </w:r>
      <w:r w:rsidR="007B688F">
        <w:rPr>
          <w:b/>
        </w:rPr>
        <w:t xml:space="preserve">головного </w:t>
      </w:r>
      <w:r w:rsidR="00B34BE6">
        <w:rPr>
          <w:b/>
        </w:rPr>
        <w:t xml:space="preserve">спеціаліста з охорони праці </w:t>
      </w:r>
      <w:r w:rsidR="00B34BE6" w:rsidRPr="00B34BE6">
        <w:rPr>
          <w:b/>
        </w:rPr>
        <w:t>Державної інспекції архітектури та містобудування України</w:t>
      </w:r>
      <w:r w:rsidR="007B688F" w:rsidRPr="00B34BE6">
        <w:rPr>
          <w:b/>
        </w:rPr>
        <w:t xml:space="preserve"> </w:t>
      </w:r>
    </w:p>
    <w:p w:rsidR="005F0901" w:rsidRDefault="005F0901">
      <w:pPr>
        <w:tabs>
          <w:tab w:val="left" w:pos="5020"/>
        </w:tabs>
        <w:ind w:firstLine="0"/>
        <w:jc w:val="center"/>
        <w:rPr>
          <w:b/>
        </w:rPr>
      </w:pPr>
    </w:p>
    <w:tbl>
      <w:tblPr>
        <w:tblStyle w:val="a5"/>
        <w:tblW w:w="9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2806"/>
        <w:gridCol w:w="6380"/>
      </w:tblGrid>
      <w:tr w:rsidR="005F0901" w:rsidRPr="00363152">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Pr="00363152" w:rsidRDefault="00926B55">
            <w:pPr>
              <w:pBdr>
                <w:top w:val="nil"/>
                <w:left w:val="nil"/>
                <w:bottom w:val="nil"/>
                <w:right w:val="nil"/>
                <w:between w:val="nil"/>
              </w:pBdr>
              <w:spacing w:line="276" w:lineRule="auto"/>
              <w:ind w:firstLine="0"/>
              <w:jc w:val="center"/>
              <w:rPr>
                <w:b/>
                <w:color w:val="000000"/>
                <w:sz w:val="24"/>
                <w:szCs w:val="24"/>
              </w:rPr>
            </w:pPr>
            <w:r w:rsidRPr="00363152">
              <w:rPr>
                <w:b/>
                <w:color w:val="000000"/>
                <w:sz w:val="24"/>
                <w:szCs w:val="24"/>
              </w:rPr>
              <w:t>Загальні умови</w:t>
            </w:r>
          </w:p>
        </w:tc>
      </w:tr>
      <w:tr w:rsidR="007B688F" w:rsidRPr="00363152" w:rsidTr="00CD2FDE">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B688F" w:rsidRPr="00363152" w:rsidRDefault="007B688F" w:rsidP="007B688F">
            <w:pPr>
              <w:pBdr>
                <w:top w:val="nil"/>
                <w:left w:val="nil"/>
                <w:bottom w:val="nil"/>
                <w:right w:val="nil"/>
                <w:between w:val="nil"/>
              </w:pBdr>
              <w:spacing w:line="276" w:lineRule="auto"/>
              <w:ind w:left="124" w:firstLine="0"/>
              <w:jc w:val="left"/>
              <w:rPr>
                <w:color w:val="000000"/>
                <w:sz w:val="24"/>
                <w:szCs w:val="24"/>
              </w:rPr>
            </w:pPr>
            <w:r w:rsidRPr="00363152">
              <w:rPr>
                <w:color w:val="000000"/>
                <w:sz w:val="24"/>
                <w:szCs w:val="24"/>
              </w:rPr>
              <w:t xml:space="preserve">Посадові обов’язки </w:t>
            </w:r>
          </w:p>
        </w:tc>
        <w:tc>
          <w:tcPr>
            <w:tcW w:w="6380" w:type="dxa"/>
            <w:tcBorders>
              <w:top w:val="single" w:sz="4" w:space="0" w:color="000000"/>
              <w:left w:val="single" w:sz="4" w:space="0" w:color="000000"/>
              <w:bottom w:val="single" w:sz="4" w:space="0" w:color="000000"/>
              <w:right w:val="single" w:sz="4" w:space="0" w:color="000000"/>
            </w:tcBorders>
          </w:tcPr>
          <w:p w:rsidR="00B34BE6" w:rsidRDefault="00AA61E2" w:rsidP="00FC6EEB">
            <w:pPr>
              <w:ind w:firstLine="456"/>
              <w:rPr>
                <w:sz w:val="24"/>
                <w:szCs w:val="24"/>
                <w:lang w:eastAsia="ru-RU"/>
              </w:rPr>
            </w:pPr>
            <w:r>
              <w:rPr>
                <w:sz w:val="24"/>
                <w:szCs w:val="24"/>
                <w:lang w:eastAsia="ru-RU"/>
              </w:rPr>
              <w:t>П</w:t>
            </w:r>
            <w:r w:rsidR="00FC6EEB" w:rsidRPr="00363152">
              <w:rPr>
                <w:sz w:val="24"/>
                <w:szCs w:val="24"/>
                <w:lang w:eastAsia="ru-RU"/>
              </w:rPr>
              <w:t>рове</w:t>
            </w:r>
            <w:r w:rsidR="00B34BE6" w:rsidRPr="00363152">
              <w:rPr>
                <w:sz w:val="24"/>
                <w:szCs w:val="24"/>
                <w:lang w:eastAsia="ru-RU"/>
              </w:rPr>
              <w:t>д</w:t>
            </w:r>
            <w:r w:rsidR="00FC6EEB" w:rsidRPr="00363152">
              <w:rPr>
                <w:sz w:val="24"/>
                <w:szCs w:val="24"/>
                <w:lang w:eastAsia="ru-RU"/>
              </w:rPr>
              <w:t>ення</w:t>
            </w:r>
            <w:r w:rsidR="00B34BE6" w:rsidRPr="00363152">
              <w:rPr>
                <w:sz w:val="24"/>
                <w:szCs w:val="24"/>
                <w:lang w:eastAsia="ru-RU"/>
              </w:rPr>
              <w:t xml:space="preserve"> </w:t>
            </w:r>
            <w:proofErr w:type="spellStart"/>
            <w:r w:rsidR="00B34BE6" w:rsidRPr="00363152">
              <w:rPr>
                <w:sz w:val="24"/>
                <w:szCs w:val="24"/>
                <w:lang w:eastAsia="ru-RU"/>
              </w:rPr>
              <w:t>оперативно</w:t>
            </w:r>
            <w:proofErr w:type="spellEnd"/>
            <w:r w:rsidR="00B34BE6" w:rsidRPr="00363152">
              <w:rPr>
                <w:sz w:val="24"/>
                <w:szCs w:val="24"/>
                <w:lang w:eastAsia="ru-RU"/>
              </w:rPr>
              <w:t>-методичн</w:t>
            </w:r>
            <w:r w:rsidR="00FC6EEB" w:rsidRPr="00363152">
              <w:rPr>
                <w:sz w:val="24"/>
                <w:szCs w:val="24"/>
                <w:lang w:eastAsia="ru-RU"/>
              </w:rPr>
              <w:t>ого керівництва</w:t>
            </w:r>
            <w:r w:rsidR="00B34BE6" w:rsidRPr="00363152">
              <w:rPr>
                <w:sz w:val="24"/>
                <w:szCs w:val="24"/>
                <w:lang w:eastAsia="ru-RU"/>
              </w:rPr>
              <w:t xml:space="preserve"> діяльністю </w:t>
            </w:r>
            <w:r w:rsidR="005668B4" w:rsidRPr="00363152">
              <w:rPr>
                <w:sz w:val="24"/>
                <w:szCs w:val="24"/>
                <w:lang w:eastAsia="ru-RU"/>
              </w:rPr>
              <w:t xml:space="preserve">територіальних органів Державної інспекції архітектури та містобудування України </w:t>
            </w:r>
            <w:r w:rsidR="00B34BE6" w:rsidRPr="00363152">
              <w:rPr>
                <w:sz w:val="24"/>
                <w:szCs w:val="24"/>
                <w:lang w:eastAsia="ru-RU"/>
              </w:rPr>
              <w:t>з питань охорони праці, пожежної безпеки та безпеки дорожнього руху щодо створення безпечних та нешкідливих умов праці з метою недопущення нещасних випадків;</w:t>
            </w:r>
          </w:p>
          <w:p w:rsidR="007D2EED" w:rsidRPr="00363152" w:rsidRDefault="007D2EED" w:rsidP="00FC6EEB">
            <w:pPr>
              <w:ind w:firstLine="456"/>
              <w:rPr>
                <w:sz w:val="24"/>
                <w:szCs w:val="24"/>
                <w:lang w:eastAsia="ru-RU"/>
              </w:rPr>
            </w:pPr>
            <w:r>
              <w:rPr>
                <w:sz w:val="24"/>
                <w:szCs w:val="24"/>
                <w:lang w:eastAsia="ru-RU"/>
              </w:rPr>
              <w:t xml:space="preserve">проводить з працівниками </w:t>
            </w:r>
            <w:r w:rsidRPr="00363152">
              <w:rPr>
                <w:sz w:val="24"/>
                <w:szCs w:val="24"/>
                <w:lang w:eastAsia="ru-RU"/>
              </w:rPr>
              <w:t>Державної інспекції архітектури та містобудування України</w:t>
            </w:r>
            <w:r>
              <w:rPr>
                <w:sz w:val="24"/>
                <w:szCs w:val="24"/>
                <w:lang w:eastAsia="ru-RU"/>
              </w:rPr>
              <w:t xml:space="preserve"> (далі-ДІАМ) вступні інструктажі з охорони праці;</w:t>
            </w:r>
          </w:p>
          <w:p w:rsidR="00B34BE6" w:rsidRPr="00363152" w:rsidRDefault="00FC6EEB" w:rsidP="00FC6EEB">
            <w:pPr>
              <w:ind w:firstLine="456"/>
              <w:rPr>
                <w:sz w:val="24"/>
                <w:szCs w:val="24"/>
                <w:lang w:eastAsia="ru-RU"/>
              </w:rPr>
            </w:pPr>
            <w:r w:rsidRPr="00363152">
              <w:rPr>
                <w:sz w:val="24"/>
                <w:szCs w:val="24"/>
                <w:lang w:eastAsia="ru-RU"/>
              </w:rPr>
              <w:t>проведення</w:t>
            </w:r>
            <w:r w:rsidR="00B34BE6" w:rsidRPr="00363152">
              <w:rPr>
                <w:sz w:val="24"/>
                <w:szCs w:val="24"/>
                <w:lang w:eastAsia="ru-RU"/>
              </w:rPr>
              <w:t xml:space="preserve"> моніторинг</w:t>
            </w:r>
            <w:r w:rsidRPr="00363152">
              <w:rPr>
                <w:sz w:val="24"/>
                <w:szCs w:val="24"/>
                <w:lang w:eastAsia="ru-RU"/>
              </w:rPr>
              <w:t>у</w:t>
            </w:r>
            <w:r w:rsidR="00B34BE6" w:rsidRPr="00363152">
              <w:rPr>
                <w:sz w:val="24"/>
                <w:szCs w:val="24"/>
                <w:lang w:eastAsia="ru-RU"/>
              </w:rPr>
              <w:t xml:space="preserve"> і комплексн</w:t>
            </w:r>
            <w:r w:rsidRPr="00363152">
              <w:rPr>
                <w:sz w:val="24"/>
                <w:szCs w:val="24"/>
                <w:lang w:eastAsia="ru-RU"/>
              </w:rPr>
              <w:t>ого</w:t>
            </w:r>
            <w:r w:rsidR="00B34BE6" w:rsidRPr="00363152">
              <w:rPr>
                <w:sz w:val="24"/>
                <w:szCs w:val="24"/>
                <w:lang w:eastAsia="ru-RU"/>
              </w:rPr>
              <w:t xml:space="preserve"> аналіз</w:t>
            </w:r>
            <w:r w:rsidRPr="00363152">
              <w:rPr>
                <w:sz w:val="24"/>
                <w:szCs w:val="24"/>
                <w:lang w:eastAsia="ru-RU"/>
              </w:rPr>
              <w:t>у</w:t>
            </w:r>
            <w:r w:rsidR="00B34BE6" w:rsidRPr="00363152">
              <w:rPr>
                <w:sz w:val="24"/>
                <w:szCs w:val="24"/>
                <w:lang w:eastAsia="ru-RU"/>
              </w:rPr>
              <w:t xml:space="preserve"> стану охорони праці галузі, </w:t>
            </w:r>
            <w:r w:rsidRPr="00363152">
              <w:rPr>
                <w:sz w:val="24"/>
                <w:szCs w:val="24"/>
                <w:lang w:eastAsia="ru-RU"/>
              </w:rPr>
              <w:t>підготовка</w:t>
            </w:r>
            <w:r w:rsidR="00B34BE6" w:rsidRPr="00363152">
              <w:rPr>
                <w:sz w:val="24"/>
                <w:szCs w:val="24"/>
                <w:lang w:eastAsia="ru-RU"/>
              </w:rPr>
              <w:t xml:space="preserve"> і пода</w:t>
            </w:r>
            <w:r w:rsidRPr="00363152">
              <w:rPr>
                <w:sz w:val="24"/>
                <w:szCs w:val="24"/>
                <w:lang w:eastAsia="ru-RU"/>
              </w:rPr>
              <w:t>ння</w:t>
            </w:r>
            <w:r w:rsidR="00B34BE6" w:rsidRPr="00363152">
              <w:rPr>
                <w:sz w:val="24"/>
                <w:szCs w:val="24"/>
                <w:lang w:eastAsia="ru-RU"/>
              </w:rPr>
              <w:t xml:space="preserve"> </w:t>
            </w:r>
            <w:r w:rsidR="005668B4" w:rsidRPr="00363152">
              <w:rPr>
                <w:sz w:val="24"/>
                <w:szCs w:val="24"/>
                <w:lang w:eastAsia="ru-RU"/>
              </w:rPr>
              <w:t xml:space="preserve">Голові Державної інспекції архітектури та містобудування України </w:t>
            </w:r>
            <w:r w:rsidR="00B34BE6" w:rsidRPr="00363152">
              <w:rPr>
                <w:sz w:val="24"/>
                <w:szCs w:val="24"/>
                <w:lang w:eastAsia="ru-RU"/>
              </w:rPr>
              <w:t>пропозиції щодо поліпшення стану охорони праці, удосконалення системи управління охороною праці у галузі, реалізації пріоритетів державної політики у сфері охорони праці;</w:t>
            </w:r>
          </w:p>
          <w:p w:rsidR="00B34BE6" w:rsidRPr="00363152" w:rsidRDefault="00B34BE6" w:rsidP="00FC6EEB">
            <w:pPr>
              <w:ind w:firstLine="456"/>
              <w:rPr>
                <w:sz w:val="24"/>
                <w:szCs w:val="24"/>
                <w:lang w:eastAsia="ru-RU"/>
              </w:rPr>
            </w:pPr>
            <w:r w:rsidRPr="00363152">
              <w:rPr>
                <w:sz w:val="24"/>
                <w:szCs w:val="24"/>
                <w:lang w:eastAsia="ru-RU"/>
              </w:rPr>
              <w:t xml:space="preserve">участь у підготовці пропозицій щодо поліпшення стану охорони праці, розробці перспективних планів, заходів щодо створення безпечних та нешкідливих умов праці </w:t>
            </w:r>
            <w:r w:rsidR="007D2EED">
              <w:rPr>
                <w:sz w:val="24"/>
                <w:szCs w:val="24"/>
                <w:lang w:eastAsia="ru-RU"/>
              </w:rPr>
              <w:t xml:space="preserve">у </w:t>
            </w:r>
            <w:r w:rsidR="005668B4" w:rsidRPr="00363152">
              <w:rPr>
                <w:sz w:val="24"/>
                <w:szCs w:val="24"/>
                <w:lang w:eastAsia="ru-RU"/>
              </w:rPr>
              <w:t>ДІАМ</w:t>
            </w:r>
            <w:r w:rsidRPr="00363152">
              <w:rPr>
                <w:sz w:val="24"/>
                <w:szCs w:val="24"/>
                <w:lang w:eastAsia="ru-RU"/>
              </w:rPr>
              <w:t xml:space="preserve"> та забезпечує контроль за їх виконанням;</w:t>
            </w:r>
          </w:p>
          <w:p w:rsidR="00B34BE6" w:rsidRPr="00363152" w:rsidRDefault="00FC6EEB" w:rsidP="00FC6EEB">
            <w:pPr>
              <w:ind w:firstLine="456"/>
              <w:rPr>
                <w:sz w:val="24"/>
                <w:szCs w:val="24"/>
                <w:lang w:eastAsia="ru-RU"/>
              </w:rPr>
            </w:pPr>
            <w:r w:rsidRPr="00363152">
              <w:rPr>
                <w:sz w:val="24"/>
                <w:szCs w:val="24"/>
                <w:lang w:eastAsia="ru-RU"/>
              </w:rPr>
              <w:t>підготовка</w:t>
            </w:r>
            <w:r w:rsidR="00B34BE6" w:rsidRPr="00363152">
              <w:rPr>
                <w:sz w:val="24"/>
                <w:szCs w:val="24"/>
                <w:lang w:eastAsia="ru-RU"/>
              </w:rPr>
              <w:t xml:space="preserve"> </w:t>
            </w:r>
            <w:proofErr w:type="spellStart"/>
            <w:r w:rsidR="00B34BE6" w:rsidRPr="00363152">
              <w:rPr>
                <w:sz w:val="24"/>
                <w:szCs w:val="24"/>
                <w:lang w:eastAsia="ru-RU"/>
              </w:rPr>
              <w:t>проєкт</w:t>
            </w:r>
            <w:r w:rsidRPr="00363152">
              <w:rPr>
                <w:sz w:val="24"/>
                <w:szCs w:val="24"/>
                <w:lang w:eastAsia="ru-RU"/>
              </w:rPr>
              <w:t>ів</w:t>
            </w:r>
            <w:proofErr w:type="spellEnd"/>
            <w:r w:rsidR="00B34BE6" w:rsidRPr="00363152">
              <w:rPr>
                <w:sz w:val="24"/>
                <w:szCs w:val="24"/>
                <w:lang w:eastAsia="ru-RU"/>
              </w:rPr>
              <w:t xml:space="preserve"> наказів, розпоряджень, окремих доручень </w:t>
            </w:r>
            <w:r w:rsidR="005668B4" w:rsidRPr="00363152">
              <w:rPr>
                <w:sz w:val="24"/>
                <w:szCs w:val="24"/>
                <w:lang w:eastAsia="ru-RU"/>
              </w:rPr>
              <w:t>ДІАМ</w:t>
            </w:r>
            <w:r w:rsidR="00B34BE6" w:rsidRPr="00363152">
              <w:rPr>
                <w:sz w:val="24"/>
                <w:szCs w:val="24"/>
                <w:lang w:eastAsia="ru-RU"/>
              </w:rPr>
              <w:t xml:space="preserve"> з питань охорони праці, пожежної безпеки та безпеки дорожнього руху і внесення їх на розгляд керівництва </w:t>
            </w:r>
            <w:r w:rsidR="005668B4" w:rsidRPr="00363152">
              <w:rPr>
                <w:sz w:val="24"/>
                <w:szCs w:val="24"/>
                <w:lang w:eastAsia="ru-RU"/>
              </w:rPr>
              <w:t>ДІАМ</w:t>
            </w:r>
            <w:r w:rsidR="00B34BE6" w:rsidRPr="00363152">
              <w:rPr>
                <w:sz w:val="24"/>
                <w:szCs w:val="24"/>
                <w:lang w:eastAsia="ru-RU"/>
              </w:rPr>
              <w:t>;</w:t>
            </w:r>
          </w:p>
          <w:p w:rsidR="00B34BE6" w:rsidRPr="00363152" w:rsidRDefault="00B34BE6" w:rsidP="00FC6EEB">
            <w:pPr>
              <w:ind w:firstLine="456"/>
              <w:rPr>
                <w:sz w:val="24"/>
                <w:szCs w:val="24"/>
                <w:lang w:eastAsia="ru-RU"/>
              </w:rPr>
            </w:pPr>
            <w:r w:rsidRPr="00363152">
              <w:rPr>
                <w:sz w:val="24"/>
                <w:szCs w:val="24"/>
                <w:lang w:eastAsia="ru-RU"/>
              </w:rPr>
              <w:t xml:space="preserve">участь у підготовці бюджетних запитів, </w:t>
            </w:r>
            <w:proofErr w:type="spellStart"/>
            <w:r w:rsidRPr="00363152">
              <w:rPr>
                <w:sz w:val="24"/>
                <w:szCs w:val="24"/>
                <w:lang w:eastAsia="ru-RU"/>
              </w:rPr>
              <w:t>про</w:t>
            </w:r>
            <w:r w:rsidR="005668B4" w:rsidRPr="00363152">
              <w:rPr>
                <w:sz w:val="24"/>
                <w:szCs w:val="24"/>
                <w:lang w:eastAsia="ru-RU"/>
              </w:rPr>
              <w:t>є</w:t>
            </w:r>
            <w:r w:rsidRPr="00363152">
              <w:rPr>
                <w:sz w:val="24"/>
                <w:szCs w:val="24"/>
                <w:lang w:eastAsia="ru-RU"/>
              </w:rPr>
              <w:t>ктів</w:t>
            </w:r>
            <w:proofErr w:type="spellEnd"/>
            <w:r w:rsidRPr="00363152">
              <w:rPr>
                <w:sz w:val="24"/>
                <w:szCs w:val="24"/>
                <w:lang w:eastAsia="ru-RU"/>
              </w:rPr>
              <w:t xml:space="preserve"> кошторису, розрахунків за бюджетними програмами, відповідальним виконавцем яких є </w:t>
            </w:r>
            <w:r w:rsidR="005668B4" w:rsidRPr="00363152">
              <w:rPr>
                <w:sz w:val="24"/>
                <w:szCs w:val="24"/>
                <w:lang w:eastAsia="ru-RU"/>
              </w:rPr>
              <w:t>ДІАМ</w:t>
            </w:r>
            <w:r w:rsidRPr="00363152">
              <w:rPr>
                <w:sz w:val="24"/>
                <w:szCs w:val="24"/>
                <w:lang w:eastAsia="ru-RU"/>
              </w:rPr>
              <w:t>, у частині потреби коштів на оплату заходів з охорони праці;</w:t>
            </w:r>
          </w:p>
          <w:p w:rsidR="00B34BE6" w:rsidRPr="00363152" w:rsidRDefault="00B34BE6" w:rsidP="00FC6EEB">
            <w:pPr>
              <w:ind w:firstLine="456"/>
              <w:rPr>
                <w:sz w:val="24"/>
                <w:szCs w:val="24"/>
                <w:lang w:eastAsia="ru-RU"/>
              </w:rPr>
            </w:pPr>
            <w:r w:rsidRPr="00363152">
              <w:rPr>
                <w:sz w:val="24"/>
                <w:szCs w:val="24"/>
                <w:lang w:eastAsia="ru-RU"/>
              </w:rPr>
              <w:t xml:space="preserve">участь у здійсненні відомчого контролю за станом охорони праці, пожежної безпеки та безпеки дорожнього руху у </w:t>
            </w:r>
            <w:r w:rsidR="00FC6EEB" w:rsidRPr="00363152">
              <w:rPr>
                <w:sz w:val="24"/>
                <w:szCs w:val="24"/>
                <w:lang w:eastAsia="ru-RU"/>
              </w:rPr>
              <w:t>територіальних органах ДІАМ</w:t>
            </w:r>
            <w:r w:rsidRPr="00363152">
              <w:rPr>
                <w:sz w:val="24"/>
                <w:szCs w:val="24"/>
                <w:lang w:eastAsia="ru-RU"/>
              </w:rPr>
              <w:t>, контрол</w:t>
            </w:r>
            <w:r w:rsidR="00FC6EEB" w:rsidRPr="00363152">
              <w:rPr>
                <w:sz w:val="24"/>
                <w:szCs w:val="24"/>
                <w:lang w:eastAsia="ru-RU"/>
              </w:rPr>
              <w:t>ь</w:t>
            </w:r>
            <w:r w:rsidRPr="00363152">
              <w:rPr>
                <w:sz w:val="24"/>
                <w:szCs w:val="24"/>
                <w:lang w:eastAsia="ru-RU"/>
              </w:rPr>
              <w:t xml:space="preserve"> виконання заходів передбачених програмами, планами щодо поліпшення стану безпеки, гігієни праці та виробничого середовища, галузевою угодою, заходами спрямованими на усунення причин нещасних випадків та професійних захворювань, функціонування системи управління охороною праці, міжгалузевих, галузевих та інших нормативних актів, наказів та розпоряджень </w:t>
            </w:r>
            <w:r w:rsidR="00FC6EEB" w:rsidRPr="00363152">
              <w:rPr>
                <w:sz w:val="24"/>
                <w:szCs w:val="24"/>
                <w:lang w:eastAsia="ru-RU"/>
              </w:rPr>
              <w:t>ДІАМ</w:t>
            </w:r>
            <w:r w:rsidRPr="00363152">
              <w:rPr>
                <w:sz w:val="24"/>
                <w:szCs w:val="24"/>
                <w:lang w:eastAsia="ru-RU"/>
              </w:rPr>
              <w:t>;</w:t>
            </w:r>
          </w:p>
          <w:p w:rsidR="00B34BE6" w:rsidRDefault="00FC6EEB" w:rsidP="00FC6EEB">
            <w:pPr>
              <w:ind w:firstLine="456"/>
              <w:rPr>
                <w:sz w:val="24"/>
                <w:szCs w:val="24"/>
                <w:lang w:eastAsia="ru-RU"/>
              </w:rPr>
            </w:pPr>
            <w:r w:rsidRPr="00363152">
              <w:rPr>
                <w:sz w:val="24"/>
                <w:szCs w:val="24"/>
                <w:lang w:eastAsia="ru-RU"/>
              </w:rPr>
              <w:t>з</w:t>
            </w:r>
            <w:r w:rsidR="00B34BE6" w:rsidRPr="00363152">
              <w:rPr>
                <w:sz w:val="24"/>
                <w:szCs w:val="24"/>
                <w:lang w:eastAsia="ru-RU"/>
              </w:rPr>
              <w:t>абезпеч</w:t>
            </w:r>
            <w:r w:rsidRPr="00363152">
              <w:rPr>
                <w:sz w:val="24"/>
                <w:szCs w:val="24"/>
                <w:lang w:eastAsia="ru-RU"/>
              </w:rPr>
              <w:t>ення</w:t>
            </w:r>
            <w:r w:rsidR="00B34BE6" w:rsidRPr="00363152">
              <w:rPr>
                <w:sz w:val="24"/>
                <w:szCs w:val="24"/>
                <w:lang w:eastAsia="ru-RU"/>
              </w:rPr>
              <w:t xml:space="preserve"> проведення семінарів і нарад з питань охорони праці, пожежної безпеки та безпеки дорожнього </w:t>
            </w:r>
            <w:r w:rsidR="00B34BE6" w:rsidRPr="00363152">
              <w:rPr>
                <w:sz w:val="24"/>
                <w:szCs w:val="24"/>
                <w:lang w:eastAsia="ru-RU"/>
              </w:rPr>
              <w:lastRenderedPageBreak/>
              <w:t xml:space="preserve">руху </w:t>
            </w:r>
            <w:r w:rsidRPr="00363152">
              <w:rPr>
                <w:sz w:val="24"/>
                <w:szCs w:val="24"/>
                <w:lang w:eastAsia="ru-RU"/>
              </w:rPr>
              <w:t>ДІАМ</w:t>
            </w:r>
            <w:r w:rsidR="00B34BE6" w:rsidRPr="00363152">
              <w:rPr>
                <w:sz w:val="24"/>
                <w:szCs w:val="24"/>
                <w:lang w:eastAsia="ru-RU"/>
              </w:rPr>
              <w:t>, пошир</w:t>
            </w:r>
            <w:r w:rsidRPr="00363152">
              <w:rPr>
                <w:sz w:val="24"/>
                <w:szCs w:val="24"/>
                <w:lang w:eastAsia="ru-RU"/>
              </w:rPr>
              <w:t>ення</w:t>
            </w:r>
            <w:r w:rsidR="00B34BE6" w:rsidRPr="00363152">
              <w:rPr>
                <w:sz w:val="24"/>
                <w:szCs w:val="24"/>
                <w:lang w:eastAsia="ru-RU"/>
              </w:rPr>
              <w:t xml:space="preserve"> вітчизнян</w:t>
            </w:r>
            <w:r w:rsidRPr="00363152">
              <w:rPr>
                <w:sz w:val="24"/>
                <w:szCs w:val="24"/>
                <w:lang w:eastAsia="ru-RU"/>
              </w:rPr>
              <w:t>ого</w:t>
            </w:r>
            <w:r w:rsidR="00B34BE6" w:rsidRPr="00363152">
              <w:rPr>
                <w:sz w:val="24"/>
                <w:szCs w:val="24"/>
                <w:lang w:eastAsia="ru-RU"/>
              </w:rPr>
              <w:t xml:space="preserve"> та зарубіжн</w:t>
            </w:r>
            <w:r w:rsidRPr="00363152">
              <w:rPr>
                <w:sz w:val="24"/>
                <w:szCs w:val="24"/>
                <w:lang w:eastAsia="ru-RU"/>
              </w:rPr>
              <w:t>ого</w:t>
            </w:r>
            <w:r w:rsidR="00B34BE6" w:rsidRPr="00363152">
              <w:rPr>
                <w:sz w:val="24"/>
                <w:szCs w:val="24"/>
                <w:lang w:eastAsia="ru-RU"/>
              </w:rPr>
              <w:t xml:space="preserve"> досвід</w:t>
            </w:r>
            <w:r w:rsidRPr="00363152">
              <w:rPr>
                <w:sz w:val="24"/>
                <w:szCs w:val="24"/>
                <w:lang w:eastAsia="ru-RU"/>
              </w:rPr>
              <w:t>у</w:t>
            </w:r>
            <w:r w:rsidR="00B34BE6" w:rsidRPr="00363152">
              <w:rPr>
                <w:sz w:val="24"/>
                <w:szCs w:val="24"/>
                <w:lang w:eastAsia="ru-RU"/>
              </w:rPr>
              <w:t xml:space="preserve"> щодо безпечних і нешкідливих умов праці, сприя</w:t>
            </w:r>
            <w:r w:rsidRPr="00363152">
              <w:rPr>
                <w:sz w:val="24"/>
                <w:szCs w:val="24"/>
                <w:lang w:eastAsia="ru-RU"/>
              </w:rPr>
              <w:t>ння</w:t>
            </w:r>
            <w:r w:rsidR="00B34BE6" w:rsidRPr="00363152">
              <w:rPr>
                <w:sz w:val="24"/>
                <w:szCs w:val="24"/>
                <w:lang w:eastAsia="ru-RU"/>
              </w:rPr>
              <w:t xml:space="preserve"> впровадженню у виробництво досягнень науки та техніки, у тому числі ергономіки, інноваційних технологій, сучасних засобів колективного та індивідуального захисту працюючих;</w:t>
            </w:r>
          </w:p>
          <w:p w:rsidR="007D2EED" w:rsidRPr="00363152" w:rsidRDefault="007D2EED" w:rsidP="00FC6EEB">
            <w:pPr>
              <w:ind w:firstLine="456"/>
              <w:rPr>
                <w:sz w:val="24"/>
                <w:szCs w:val="24"/>
                <w:lang w:eastAsia="ru-RU"/>
              </w:rPr>
            </w:pPr>
            <w:r>
              <w:rPr>
                <w:sz w:val="24"/>
                <w:szCs w:val="24"/>
                <w:lang w:eastAsia="ru-RU"/>
              </w:rPr>
              <w:t>забезпечує належне оформлення і зберігання документації з питань охорони праці, а також своєчасну передачу її до архіву;</w:t>
            </w:r>
          </w:p>
          <w:p w:rsidR="007B688F" w:rsidRPr="00363152" w:rsidRDefault="00B34BE6" w:rsidP="002C389B">
            <w:pPr>
              <w:ind w:firstLine="456"/>
              <w:rPr>
                <w:sz w:val="24"/>
                <w:szCs w:val="24"/>
                <w:lang w:eastAsia="ru-RU"/>
              </w:rPr>
            </w:pPr>
            <w:r w:rsidRPr="00363152">
              <w:rPr>
                <w:sz w:val="24"/>
                <w:szCs w:val="24"/>
                <w:lang w:eastAsia="ru-RU"/>
              </w:rPr>
              <w:t>розгляд у межах своїх повноважень звернен</w:t>
            </w:r>
            <w:r w:rsidR="00FC6EEB" w:rsidRPr="00363152">
              <w:rPr>
                <w:sz w:val="24"/>
                <w:szCs w:val="24"/>
                <w:lang w:eastAsia="ru-RU"/>
              </w:rPr>
              <w:t>ь</w:t>
            </w:r>
            <w:r w:rsidRPr="00363152">
              <w:rPr>
                <w:sz w:val="24"/>
                <w:szCs w:val="24"/>
                <w:lang w:eastAsia="ru-RU"/>
              </w:rPr>
              <w:t xml:space="preserve"> фізичних та юридичних осіб, органів державної влади та місцевого самоврядування з питань, </w:t>
            </w:r>
            <w:r w:rsidR="00FC6EEB" w:rsidRPr="00363152">
              <w:rPr>
                <w:sz w:val="24"/>
                <w:szCs w:val="24"/>
                <w:lang w:eastAsia="ru-RU"/>
              </w:rPr>
              <w:t>що належать до його компетенції</w:t>
            </w:r>
          </w:p>
        </w:tc>
      </w:tr>
      <w:tr w:rsidR="005F0901" w:rsidRPr="00363152">
        <w:trPr>
          <w:trHeight w:val="1628"/>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5F0901" w:rsidRPr="00363152" w:rsidRDefault="00926B55">
            <w:pPr>
              <w:pBdr>
                <w:top w:val="nil"/>
                <w:left w:val="nil"/>
                <w:bottom w:val="nil"/>
                <w:right w:val="nil"/>
                <w:between w:val="nil"/>
              </w:pBdr>
              <w:spacing w:after="1560"/>
              <w:ind w:firstLine="142"/>
              <w:jc w:val="left"/>
              <w:rPr>
                <w:color w:val="000000"/>
                <w:sz w:val="24"/>
                <w:szCs w:val="24"/>
              </w:rPr>
            </w:pPr>
            <w:r w:rsidRPr="00363152">
              <w:rPr>
                <w:color w:val="000000"/>
                <w:sz w:val="24"/>
                <w:szCs w:val="24"/>
              </w:rPr>
              <w:lastRenderedPageBreak/>
              <w:t>Умови оплати праці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63152" w:rsidRDefault="00926B55">
            <w:pPr>
              <w:widowControl w:val="0"/>
              <w:tabs>
                <w:tab w:val="left" w:pos="268"/>
              </w:tabs>
              <w:ind w:left="113" w:right="113" w:firstLine="0"/>
              <w:rPr>
                <w:color w:val="000000"/>
                <w:sz w:val="24"/>
                <w:szCs w:val="24"/>
              </w:rPr>
            </w:pPr>
            <w:r w:rsidRPr="00363152">
              <w:rPr>
                <w:color w:val="000000"/>
                <w:sz w:val="24"/>
                <w:szCs w:val="24"/>
              </w:rPr>
              <w:t xml:space="preserve">посадовий оклад – </w:t>
            </w:r>
            <w:r w:rsidR="00A91A30" w:rsidRPr="00363152">
              <w:rPr>
                <w:sz w:val="24"/>
                <w:szCs w:val="24"/>
              </w:rPr>
              <w:t>8</w:t>
            </w:r>
            <w:r w:rsidRPr="00363152">
              <w:rPr>
                <w:color w:val="000000"/>
                <w:sz w:val="24"/>
                <w:szCs w:val="24"/>
              </w:rPr>
              <w:t>500 грн.;</w:t>
            </w:r>
          </w:p>
          <w:p w:rsidR="005F0901" w:rsidRPr="00363152" w:rsidRDefault="00926B55">
            <w:pPr>
              <w:widowControl w:val="0"/>
              <w:tabs>
                <w:tab w:val="left" w:pos="140"/>
              </w:tabs>
              <w:ind w:left="113" w:right="113" w:hanging="25"/>
              <w:rPr>
                <w:color w:val="000000"/>
                <w:sz w:val="24"/>
                <w:szCs w:val="24"/>
              </w:rPr>
            </w:pPr>
            <w:r w:rsidRPr="00363152">
              <w:rPr>
                <w:color w:val="000000"/>
                <w:sz w:val="24"/>
                <w:szCs w:val="24"/>
              </w:rPr>
              <w:t>надбавки, доплати, премії та компенсації відповідно до статті 52 Закону України  «Про державну службу»;</w:t>
            </w:r>
          </w:p>
          <w:p w:rsidR="005F0901" w:rsidRPr="00363152" w:rsidRDefault="00926B55">
            <w:pPr>
              <w:widowControl w:val="0"/>
              <w:tabs>
                <w:tab w:val="left" w:pos="268"/>
              </w:tabs>
              <w:ind w:left="113" w:right="113" w:firstLine="0"/>
              <w:rPr>
                <w:sz w:val="24"/>
                <w:szCs w:val="24"/>
              </w:rPr>
            </w:pPr>
            <w:r w:rsidRPr="00363152">
              <w:rPr>
                <w:sz w:val="24"/>
                <w:szCs w:val="24"/>
              </w:rPr>
              <w:t>надбавка до посадового окладу за ранг, відповідно до</w:t>
            </w:r>
          </w:p>
          <w:p w:rsidR="005F0901" w:rsidRPr="00363152" w:rsidRDefault="00926B55">
            <w:pPr>
              <w:widowControl w:val="0"/>
              <w:tabs>
                <w:tab w:val="left" w:pos="268"/>
              </w:tabs>
              <w:ind w:left="113" w:right="113" w:firstLine="0"/>
              <w:rPr>
                <w:sz w:val="24"/>
                <w:szCs w:val="24"/>
              </w:rPr>
            </w:pPr>
            <w:r w:rsidRPr="00363152">
              <w:rPr>
                <w:sz w:val="24"/>
                <w:szCs w:val="24"/>
              </w:rPr>
              <w:t xml:space="preserve">постанови Кабінету Міністрів України від 18 січня </w:t>
            </w:r>
            <w:r w:rsidR="00DD10BC" w:rsidRPr="00363152">
              <w:rPr>
                <w:sz w:val="24"/>
                <w:szCs w:val="24"/>
              </w:rPr>
              <w:br/>
            </w:r>
            <w:r w:rsidRPr="00363152">
              <w:rPr>
                <w:sz w:val="24"/>
                <w:szCs w:val="24"/>
              </w:rPr>
              <w:t>2017 року № 15 «Питання оплати праці працівників державних органів» (із змінами)</w:t>
            </w:r>
            <w:r w:rsidRPr="00363152">
              <w:rPr>
                <w:color w:val="000000"/>
                <w:sz w:val="24"/>
                <w:szCs w:val="24"/>
              </w:rPr>
              <w:t xml:space="preserve"> </w:t>
            </w:r>
          </w:p>
        </w:tc>
      </w:tr>
      <w:tr w:rsidR="005F0901" w:rsidRPr="00363152">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Pr="00363152" w:rsidRDefault="00926B55">
            <w:pPr>
              <w:pBdr>
                <w:top w:val="nil"/>
                <w:left w:val="nil"/>
                <w:bottom w:val="nil"/>
                <w:right w:val="nil"/>
                <w:between w:val="nil"/>
              </w:pBdr>
              <w:spacing w:after="480"/>
              <w:ind w:left="113" w:firstLine="0"/>
              <w:jc w:val="left"/>
              <w:rPr>
                <w:color w:val="000000"/>
                <w:sz w:val="24"/>
                <w:szCs w:val="24"/>
              </w:rPr>
            </w:pPr>
            <w:r w:rsidRPr="00363152">
              <w:rPr>
                <w:color w:val="000000"/>
                <w:sz w:val="24"/>
                <w:szCs w:val="24"/>
              </w:rPr>
              <w:t>Інформація про строковість чи безстроковість призначення на посаду</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63152" w:rsidRDefault="00250F9F">
            <w:pPr>
              <w:ind w:left="113" w:right="113" w:firstLine="0"/>
              <w:rPr>
                <w:sz w:val="24"/>
                <w:szCs w:val="24"/>
              </w:rPr>
            </w:pPr>
            <w:r w:rsidRPr="00363152">
              <w:rPr>
                <w:sz w:val="24"/>
                <w:szCs w:val="24"/>
              </w:rPr>
              <w:t>б</w:t>
            </w:r>
            <w:r w:rsidR="00926B55" w:rsidRPr="00363152">
              <w:rPr>
                <w:sz w:val="24"/>
                <w:szCs w:val="24"/>
              </w:rPr>
              <w:t>езстроково</w:t>
            </w:r>
            <w:r w:rsidRPr="00363152">
              <w:rPr>
                <w:sz w:val="24"/>
                <w:szCs w:val="24"/>
              </w:rPr>
              <w:t>;</w:t>
            </w:r>
          </w:p>
          <w:p w:rsidR="005F0901" w:rsidRPr="00363152" w:rsidRDefault="00926B55">
            <w:pPr>
              <w:ind w:left="113" w:right="113" w:firstLine="0"/>
              <w:rPr>
                <w:sz w:val="24"/>
                <w:szCs w:val="24"/>
              </w:rPr>
            </w:pPr>
            <w:r w:rsidRPr="00363152">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щорічно</w:t>
            </w:r>
          </w:p>
        </w:tc>
      </w:tr>
      <w:tr w:rsidR="005F0901" w:rsidRPr="00363152" w:rsidTr="00363152">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63152" w:rsidRDefault="00926B55" w:rsidP="00363152">
            <w:pPr>
              <w:pBdr>
                <w:top w:val="nil"/>
                <w:left w:val="nil"/>
                <w:bottom w:val="nil"/>
                <w:right w:val="nil"/>
                <w:between w:val="nil"/>
              </w:pBdr>
              <w:spacing w:after="1080"/>
              <w:ind w:left="113" w:right="113" w:firstLine="0"/>
              <w:jc w:val="left"/>
              <w:rPr>
                <w:color w:val="000000"/>
                <w:sz w:val="24"/>
                <w:szCs w:val="24"/>
              </w:rPr>
            </w:pPr>
            <w:r w:rsidRPr="00363152">
              <w:rPr>
                <w:color w:val="000000"/>
                <w:sz w:val="24"/>
                <w:szCs w:val="24"/>
              </w:rPr>
              <w:t>Перелік інформації, необхідної для участі в конкурсі, та строк її подання</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63152" w:rsidRDefault="00926B55">
            <w:pPr>
              <w:ind w:left="113" w:right="113" w:firstLine="0"/>
              <w:rPr>
                <w:sz w:val="24"/>
                <w:szCs w:val="24"/>
              </w:rPr>
            </w:pPr>
            <w:r w:rsidRPr="00363152">
              <w:rPr>
                <w:sz w:val="24"/>
                <w:szCs w:val="24"/>
              </w:rPr>
              <w:t>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w:t>
            </w:r>
          </w:p>
          <w:p w:rsidR="005F0901" w:rsidRPr="00363152" w:rsidRDefault="00926B55">
            <w:pPr>
              <w:ind w:left="113" w:right="113" w:firstLine="0"/>
              <w:rPr>
                <w:sz w:val="24"/>
                <w:szCs w:val="24"/>
              </w:rPr>
            </w:pPr>
            <w:r w:rsidRPr="00363152">
              <w:rPr>
                <w:sz w:val="24"/>
                <w:szCs w:val="24"/>
              </w:rPr>
              <w:t>2) резюме за формою згідно з додатком 2</w:t>
            </w:r>
            <w:r w:rsidRPr="00363152">
              <w:rPr>
                <w:sz w:val="24"/>
                <w:szCs w:val="24"/>
                <w:vertAlign w:val="superscript"/>
              </w:rPr>
              <w:t xml:space="preserve">1 </w:t>
            </w:r>
            <w:r w:rsidRPr="00363152">
              <w:rPr>
                <w:sz w:val="24"/>
                <w:szCs w:val="24"/>
              </w:rPr>
              <w:t xml:space="preserve">Порядку проведення конкурсу на зайняття посад державної служби, затвердженого постановою Кабінету Міністрів України </w:t>
            </w:r>
            <w:r w:rsidR="00250F9F" w:rsidRPr="00363152">
              <w:rPr>
                <w:sz w:val="24"/>
                <w:szCs w:val="24"/>
              </w:rPr>
              <w:br/>
            </w:r>
            <w:r w:rsidRPr="00363152">
              <w:rPr>
                <w:sz w:val="24"/>
                <w:szCs w:val="24"/>
              </w:rPr>
              <w:t>від 25 березня 2016 року № 246, в якому обов’язково зазначається така інформація:</w:t>
            </w:r>
          </w:p>
          <w:p w:rsidR="005F0901" w:rsidRPr="00363152" w:rsidRDefault="00926B55">
            <w:pPr>
              <w:ind w:left="113" w:right="113" w:firstLine="148"/>
              <w:rPr>
                <w:sz w:val="24"/>
                <w:szCs w:val="24"/>
              </w:rPr>
            </w:pPr>
            <w:r w:rsidRPr="00363152">
              <w:rPr>
                <w:sz w:val="24"/>
                <w:szCs w:val="24"/>
              </w:rPr>
              <w:t xml:space="preserve"> прізвище, ім’я, по батькові кандидата;</w:t>
            </w:r>
          </w:p>
          <w:p w:rsidR="005F0901" w:rsidRPr="00363152" w:rsidRDefault="00926B55">
            <w:pPr>
              <w:ind w:left="113" w:right="113" w:firstLine="148"/>
              <w:rPr>
                <w:sz w:val="24"/>
                <w:szCs w:val="24"/>
              </w:rPr>
            </w:pPr>
            <w:r w:rsidRPr="00363152">
              <w:rPr>
                <w:sz w:val="24"/>
                <w:szCs w:val="24"/>
              </w:rPr>
              <w:t xml:space="preserve"> реквізити документа, що посвідчує особу та   підтверджує громадянство України;</w:t>
            </w:r>
          </w:p>
          <w:p w:rsidR="005F0901" w:rsidRPr="00363152" w:rsidRDefault="00926B55">
            <w:pPr>
              <w:ind w:left="113" w:right="113" w:firstLine="148"/>
              <w:rPr>
                <w:sz w:val="24"/>
                <w:szCs w:val="24"/>
              </w:rPr>
            </w:pPr>
            <w:r w:rsidRPr="00363152">
              <w:rPr>
                <w:sz w:val="24"/>
                <w:szCs w:val="24"/>
              </w:rPr>
              <w:t xml:space="preserve"> підтвердження наявності відповідного ступеня вищої освіти;</w:t>
            </w:r>
          </w:p>
          <w:p w:rsidR="005F0901" w:rsidRPr="00363152" w:rsidRDefault="00926B55">
            <w:pPr>
              <w:ind w:left="113" w:right="113" w:firstLine="148"/>
              <w:rPr>
                <w:sz w:val="24"/>
                <w:szCs w:val="24"/>
              </w:rPr>
            </w:pPr>
            <w:r w:rsidRPr="00363152">
              <w:rPr>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F0901" w:rsidRPr="00363152" w:rsidRDefault="00926B55">
            <w:pPr>
              <w:ind w:left="113" w:right="113" w:firstLine="0"/>
              <w:rPr>
                <w:sz w:val="24"/>
                <w:szCs w:val="24"/>
              </w:rPr>
            </w:pPr>
            <w:r w:rsidRPr="00363152">
              <w:rPr>
                <w:sz w:val="24"/>
                <w:szCs w:val="24"/>
              </w:rPr>
              <w:t>3) заява, в якій особа, яка має намір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F0901" w:rsidRPr="00363152" w:rsidRDefault="002842F1" w:rsidP="002842F1">
            <w:pPr>
              <w:ind w:left="113" w:right="113" w:firstLine="18"/>
              <w:rPr>
                <w:sz w:val="24"/>
                <w:szCs w:val="24"/>
              </w:rPr>
            </w:pPr>
            <w:r w:rsidRPr="00363152">
              <w:rPr>
                <w:sz w:val="24"/>
                <w:szCs w:val="24"/>
              </w:rPr>
              <w:t xml:space="preserve">4) </w:t>
            </w:r>
            <w:r w:rsidRPr="00363152">
              <w:rPr>
                <w:color w:val="333333"/>
                <w:sz w:val="24"/>
                <w:szCs w:val="24"/>
                <w:shd w:val="clear" w:color="auto" w:fill="FFFFFF"/>
              </w:rPr>
              <w:t xml:space="preserve">копію Державного сертифіката про рівень володіння державною мовою (витяг з реєстру Державних </w:t>
            </w:r>
            <w:r w:rsidRPr="00363152">
              <w:rPr>
                <w:color w:val="333333"/>
                <w:sz w:val="24"/>
                <w:szCs w:val="24"/>
                <w:shd w:val="clear" w:color="auto" w:fill="FFFFFF"/>
              </w:rPr>
              <w:lastRenderedPageBreak/>
              <w:t>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F0901" w:rsidRPr="00363152" w:rsidRDefault="00926B55" w:rsidP="002C389B">
            <w:pPr>
              <w:ind w:left="113" w:right="113" w:firstLine="0"/>
              <w:rPr>
                <w:color w:val="FF0000"/>
                <w:sz w:val="24"/>
                <w:szCs w:val="24"/>
              </w:rPr>
            </w:pPr>
            <w:r w:rsidRPr="00363152">
              <w:rPr>
                <w:sz w:val="24"/>
                <w:szCs w:val="24"/>
              </w:rPr>
              <w:t>Інформація приймається д</w:t>
            </w:r>
            <w:r w:rsidR="002842F1" w:rsidRPr="00363152">
              <w:rPr>
                <w:sz w:val="24"/>
                <w:szCs w:val="24"/>
              </w:rPr>
              <w:t xml:space="preserve">о 17 год. 00 хв. </w:t>
            </w:r>
            <w:r w:rsidR="002C389B" w:rsidRPr="00363152">
              <w:rPr>
                <w:sz w:val="24"/>
                <w:szCs w:val="24"/>
              </w:rPr>
              <w:t>27</w:t>
            </w:r>
            <w:r w:rsidR="002842F1" w:rsidRPr="00363152">
              <w:rPr>
                <w:sz w:val="24"/>
                <w:szCs w:val="24"/>
              </w:rPr>
              <w:t xml:space="preserve"> </w:t>
            </w:r>
            <w:r w:rsidR="00D16084" w:rsidRPr="00363152">
              <w:rPr>
                <w:sz w:val="24"/>
                <w:szCs w:val="24"/>
              </w:rPr>
              <w:t>вересня</w:t>
            </w:r>
            <w:r w:rsidR="002842F1" w:rsidRPr="00363152">
              <w:rPr>
                <w:sz w:val="24"/>
                <w:szCs w:val="24"/>
              </w:rPr>
              <w:t xml:space="preserve"> 2021 </w:t>
            </w:r>
            <w:r w:rsidRPr="00363152">
              <w:rPr>
                <w:sz w:val="24"/>
                <w:szCs w:val="24"/>
              </w:rPr>
              <w:t>року</w:t>
            </w:r>
          </w:p>
        </w:tc>
      </w:tr>
      <w:tr w:rsidR="005F0901" w:rsidRPr="00363152">
        <w:trPr>
          <w:trHeight w:val="931"/>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Pr="00363152" w:rsidRDefault="00926B55">
            <w:pPr>
              <w:pBdr>
                <w:top w:val="nil"/>
                <w:left w:val="nil"/>
                <w:bottom w:val="nil"/>
                <w:right w:val="nil"/>
                <w:between w:val="nil"/>
              </w:pBdr>
              <w:spacing w:after="360"/>
              <w:ind w:left="113" w:right="113" w:firstLine="0"/>
              <w:jc w:val="left"/>
              <w:rPr>
                <w:color w:val="000000"/>
                <w:sz w:val="24"/>
                <w:szCs w:val="24"/>
              </w:rPr>
            </w:pPr>
            <w:r w:rsidRPr="00363152">
              <w:rPr>
                <w:color w:val="000000"/>
                <w:sz w:val="24"/>
                <w:szCs w:val="24"/>
              </w:rPr>
              <w:lastRenderedPageBreak/>
              <w:t>Додаткові (необов’язкові) документи</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63152" w:rsidRDefault="00926B55">
            <w:pPr>
              <w:ind w:left="113" w:right="232" w:firstLine="0"/>
              <w:rPr>
                <w:color w:val="000000"/>
                <w:sz w:val="24"/>
                <w:szCs w:val="24"/>
              </w:rPr>
            </w:pPr>
            <w:r w:rsidRPr="00363152">
              <w:rPr>
                <w:color w:val="000000"/>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r w:rsidRPr="00363152">
              <w:rPr>
                <w:sz w:val="24"/>
                <w:szCs w:val="24"/>
              </w:rPr>
              <w:t>затвердженого постановою Кабінету Міністрів України від 25 березня 2016 року № 246</w:t>
            </w:r>
          </w:p>
        </w:tc>
      </w:tr>
      <w:tr w:rsidR="005F0901" w:rsidRPr="00363152" w:rsidTr="007872F4">
        <w:trPr>
          <w:trHeight w:val="2015"/>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63152" w:rsidRDefault="002842F1" w:rsidP="007872F4">
            <w:pPr>
              <w:pBdr>
                <w:top w:val="nil"/>
                <w:left w:val="nil"/>
                <w:bottom w:val="nil"/>
                <w:right w:val="nil"/>
                <w:between w:val="nil"/>
              </w:pBdr>
              <w:spacing w:after="120"/>
              <w:ind w:left="113" w:right="113" w:firstLine="0"/>
              <w:jc w:val="left"/>
              <w:rPr>
                <w:sz w:val="24"/>
                <w:szCs w:val="24"/>
              </w:rPr>
            </w:pPr>
            <w:r w:rsidRPr="00363152">
              <w:rPr>
                <w:sz w:val="24"/>
                <w:szCs w:val="24"/>
              </w:rPr>
              <w:t>Дата і час початку проведення тестування кандидатів</w:t>
            </w:r>
          </w:p>
          <w:p w:rsidR="007872F4" w:rsidRPr="00363152" w:rsidRDefault="007872F4" w:rsidP="007872F4">
            <w:pPr>
              <w:pBdr>
                <w:top w:val="nil"/>
                <w:left w:val="nil"/>
                <w:bottom w:val="nil"/>
                <w:right w:val="nil"/>
                <w:between w:val="nil"/>
              </w:pBdr>
              <w:spacing w:before="240"/>
              <w:ind w:left="113" w:right="113" w:firstLine="0"/>
              <w:jc w:val="left"/>
              <w:rPr>
                <w:color w:val="000000"/>
                <w:sz w:val="24"/>
                <w:szCs w:val="24"/>
              </w:rPr>
            </w:pPr>
            <w:r w:rsidRPr="00363152">
              <w:rPr>
                <w:sz w:val="24"/>
                <w:szCs w:val="24"/>
              </w:rPr>
              <w:t>Місце або спосіб проведення тестування</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42F1" w:rsidRPr="00363152" w:rsidRDefault="007872F4">
            <w:pPr>
              <w:ind w:left="140" w:right="267" w:firstLine="0"/>
              <w:rPr>
                <w:sz w:val="24"/>
                <w:szCs w:val="24"/>
              </w:rPr>
            </w:pPr>
            <w:r w:rsidRPr="00363152">
              <w:rPr>
                <w:sz w:val="24"/>
                <w:szCs w:val="24"/>
              </w:rPr>
              <w:t>з 0</w:t>
            </w:r>
            <w:r w:rsidR="00D16084" w:rsidRPr="00363152">
              <w:rPr>
                <w:sz w:val="24"/>
                <w:szCs w:val="24"/>
              </w:rPr>
              <w:t>9</w:t>
            </w:r>
            <w:r w:rsidRPr="00363152">
              <w:rPr>
                <w:sz w:val="24"/>
                <w:szCs w:val="24"/>
              </w:rPr>
              <w:t xml:space="preserve"> год. 00 хв. до 1</w:t>
            </w:r>
            <w:r w:rsidR="007B688F" w:rsidRPr="00363152">
              <w:rPr>
                <w:sz w:val="24"/>
                <w:szCs w:val="24"/>
              </w:rPr>
              <w:t>5</w:t>
            </w:r>
            <w:r w:rsidRPr="00363152">
              <w:rPr>
                <w:sz w:val="24"/>
                <w:szCs w:val="24"/>
              </w:rPr>
              <w:t xml:space="preserve"> год. 00 хв. </w:t>
            </w:r>
            <w:r w:rsidR="002C389B" w:rsidRPr="00363152">
              <w:rPr>
                <w:sz w:val="24"/>
                <w:szCs w:val="24"/>
              </w:rPr>
              <w:t>29</w:t>
            </w:r>
            <w:r w:rsidRPr="00363152">
              <w:rPr>
                <w:sz w:val="24"/>
                <w:szCs w:val="24"/>
              </w:rPr>
              <w:t xml:space="preserve"> </w:t>
            </w:r>
            <w:r w:rsidR="00D16084" w:rsidRPr="00363152">
              <w:rPr>
                <w:sz w:val="24"/>
                <w:szCs w:val="24"/>
              </w:rPr>
              <w:t>вересня</w:t>
            </w:r>
            <w:r w:rsidRPr="00363152">
              <w:rPr>
                <w:sz w:val="24"/>
                <w:szCs w:val="24"/>
              </w:rPr>
              <w:t xml:space="preserve"> 2021 року</w:t>
            </w:r>
          </w:p>
          <w:p w:rsidR="002842F1" w:rsidRPr="00363152" w:rsidRDefault="002842F1">
            <w:pPr>
              <w:ind w:left="140" w:right="267" w:firstLine="0"/>
              <w:rPr>
                <w:sz w:val="24"/>
                <w:szCs w:val="24"/>
              </w:rPr>
            </w:pPr>
          </w:p>
          <w:p w:rsidR="002842F1" w:rsidRPr="00363152" w:rsidRDefault="002842F1">
            <w:pPr>
              <w:ind w:left="140" w:right="267" w:firstLine="0"/>
              <w:rPr>
                <w:sz w:val="24"/>
                <w:szCs w:val="24"/>
              </w:rPr>
            </w:pPr>
          </w:p>
          <w:p w:rsidR="007872F4" w:rsidRPr="00363152" w:rsidRDefault="007872F4">
            <w:pPr>
              <w:ind w:left="140" w:right="267" w:firstLine="0"/>
              <w:rPr>
                <w:sz w:val="24"/>
                <w:szCs w:val="24"/>
              </w:rPr>
            </w:pPr>
          </w:p>
          <w:p w:rsidR="005F0901" w:rsidRPr="00363152" w:rsidRDefault="00926B55" w:rsidP="007872F4">
            <w:pPr>
              <w:ind w:left="140" w:right="267" w:firstLine="0"/>
              <w:rPr>
                <w:sz w:val="24"/>
                <w:szCs w:val="24"/>
              </w:rPr>
            </w:pPr>
            <w:r w:rsidRPr="00363152">
              <w:rPr>
                <w:sz w:val="24"/>
                <w:szCs w:val="24"/>
              </w:rPr>
              <w:t xml:space="preserve">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w:t>
            </w:r>
          </w:p>
        </w:tc>
      </w:tr>
      <w:tr w:rsidR="005F0901" w:rsidRPr="00363152">
        <w:trPr>
          <w:trHeight w:val="552"/>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Pr="00363152" w:rsidRDefault="00926B55">
            <w:pPr>
              <w:pBdr>
                <w:top w:val="nil"/>
                <w:left w:val="nil"/>
                <w:bottom w:val="nil"/>
                <w:right w:val="nil"/>
                <w:between w:val="nil"/>
              </w:pBdr>
              <w:spacing w:after="240"/>
              <w:ind w:left="113" w:right="113" w:firstLine="0"/>
              <w:jc w:val="left"/>
              <w:rPr>
                <w:color w:val="000000"/>
                <w:sz w:val="24"/>
                <w:szCs w:val="24"/>
              </w:rPr>
            </w:pPr>
            <w:r w:rsidRPr="00363152">
              <w:rPr>
                <w:color w:val="000000"/>
                <w:sz w:val="24"/>
                <w:szCs w:val="24"/>
              </w:rPr>
              <w:t>Місце або спосіб проведення співбесіди (із зазначенням електронної платформи для комунікації дистанційно)</w:t>
            </w:r>
          </w:p>
          <w:p w:rsidR="005F0901" w:rsidRPr="00363152" w:rsidRDefault="005F0901">
            <w:pPr>
              <w:pBdr>
                <w:top w:val="nil"/>
                <w:left w:val="nil"/>
                <w:bottom w:val="nil"/>
                <w:right w:val="nil"/>
                <w:between w:val="nil"/>
              </w:pBdr>
              <w:ind w:left="113" w:right="113" w:firstLine="0"/>
              <w:jc w:val="left"/>
              <w:rPr>
                <w:color w:val="000000"/>
                <w:sz w:val="24"/>
                <w:szCs w:val="24"/>
              </w:rPr>
            </w:pPr>
          </w:p>
          <w:p w:rsidR="005F0901" w:rsidRPr="00363152" w:rsidRDefault="00926B55">
            <w:pPr>
              <w:pBdr>
                <w:top w:val="nil"/>
                <w:left w:val="nil"/>
                <w:bottom w:val="nil"/>
                <w:right w:val="nil"/>
                <w:between w:val="nil"/>
              </w:pBdr>
              <w:ind w:left="113" w:right="113" w:firstLine="0"/>
              <w:jc w:val="left"/>
              <w:rPr>
                <w:color w:val="000000"/>
                <w:sz w:val="24"/>
                <w:szCs w:val="24"/>
              </w:rPr>
            </w:pPr>
            <w:r w:rsidRPr="00363152">
              <w:rPr>
                <w:color w:val="000000"/>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63152" w:rsidRDefault="00926B55">
            <w:pPr>
              <w:ind w:left="113" w:right="113" w:firstLine="0"/>
              <w:rPr>
                <w:sz w:val="24"/>
                <w:szCs w:val="24"/>
              </w:rPr>
            </w:pPr>
            <w:r w:rsidRPr="00363152">
              <w:rPr>
                <w:sz w:val="24"/>
                <w:szCs w:val="24"/>
              </w:rPr>
              <w:t>Державна інспекція архітектури та містобудування України,</w:t>
            </w:r>
          </w:p>
          <w:p w:rsidR="005F0901" w:rsidRPr="00363152" w:rsidRDefault="00926B55">
            <w:pPr>
              <w:ind w:left="113" w:right="113" w:firstLine="0"/>
              <w:rPr>
                <w:sz w:val="24"/>
                <w:szCs w:val="24"/>
              </w:rPr>
            </w:pPr>
            <w:r w:rsidRPr="00363152">
              <w:rPr>
                <w:sz w:val="24"/>
                <w:szCs w:val="24"/>
              </w:rPr>
              <w:t xml:space="preserve">м. Київ, </w:t>
            </w:r>
            <w:r w:rsidR="002C389B" w:rsidRPr="00363152">
              <w:rPr>
                <w:sz w:val="24"/>
                <w:szCs w:val="24"/>
              </w:rPr>
              <w:t>бульвар Лесі Українки</w:t>
            </w:r>
            <w:r w:rsidRPr="00363152">
              <w:rPr>
                <w:sz w:val="24"/>
                <w:szCs w:val="24"/>
              </w:rPr>
              <w:t xml:space="preserve">, </w:t>
            </w:r>
            <w:r w:rsidR="002C389B" w:rsidRPr="00363152">
              <w:rPr>
                <w:sz w:val="24"/>
                <w:szCs w:val="24"/>
              </w:rPr>
              <w:t>26</w:t>
            </w:r>
            <w:r w:rsidRPr="00363152">
              <w:rPr>
                <w:sz w:val="24"/>
                <w:szCs w:val="24"/>
              </w:rPr>
              <w:t xml:space="preserve">, </w:t>
            </w:r>
            <w:r w:rsidR="002C389B" w:rsidRPr="00363152">
              <w:rPr>
                <w:sz w:val="24"/>
                <w:szCs w:val="24"/>
              </w:rPr>
              <w:t>7 поверх</w:t>
            </w:r>
            <w:r w:rsidRPr="00363152">
              <w:rPr>
                <w:sz w:val="24"/>
                <w:szCs w:val="24"/>
              </w:rPr>
              <w:t xml:space="preserve"> (проведення співбесіди за фізичної присутності кандидатів)</w:t>
            </w:r>
          </w:p>
          <w:p w:rsidR="005F0901" w:rsidRPr="00363152" w:rsidRDefault="002C389B">
            <w:pPr>
              <w:ind w:left="113" w:right="113" w:firstLine="0"/>
              <w:rPr>
                <w:sz w:val="24"/>
                <w:szCs w:val="24"/>
              </w:rPr>
            </w:pPr>
            <w:r w:rsidRPr="00363152">
              <w:rPr>
                <w:sz w:val="24"/>
                <w:szCs w:val="24"/>
              </w:rPr>
              <w:t>04</w:t>
            </w:r>
            <w:r w:rsidR="00926B55" w:rsidRPr="00363152">
              <w:rPr>
                <w:sz w:val="24"/>
                <w:szCs w:val="24"/>
              </w:rPr>
              <w:t xml:space="preserve"> </w:t>
            </w:r>
            <w:r w:rsidRPr="00363152">
              <w:rPr>
                <w:sz w:val="24"/>
                <w:szCs w:val="24"/>
              </w:rPr>
              <w:t>жовтня</w:t>
            </w:r>
            <w:r w:rsidR="00926B55" w:rsidRPr="00363152">
              <w:rPr>
                <w:sz w:val="24"/>
                <w:szCs w:val="24"/>
              </w:rPr>
              <w:t xml:space="preserve"> 2021 року о 09 год. 00 хв.</w:t>
            </w:r>
          </w:p>
          <w:p w:rsidR="005F0901" w:rsidRPr="00363152" w:rsidRDefault="005F0901">
            <w:pPr>
              <w:ind w:left="113" w:right="113" w:firstLine="0"/>
              <w:rPr>
                <w:sz w:val="24"/>
                <w:szCs w:val="24"/>
              </w:rPr>
            </w:pPr>
          </w:p>
          <w:p w:rsidR="005F0901" w:rsidRPr="00363152" w:rsidRDefault="005F0901">
            <w:pPr>
              <w:ind w:left="113" w:right="113" w:firstLine="0"/>
              <w:rPr>
                <w:sz w:val="24"/>
                <w:szCs w:val="24"/>
              </w:rPr>
            </w:pPr>
          </w:p>
          <w:p w:rsidR="005F0901" w:rsidRPr="00363152" w:rsidRDefault="00926B55">
            <w:pPr>
              <w:ind w:left="113" w:right="113" w:firstLine="0"/>
              <w:rPr>
                <w:sz w:val="24"/>
                <w:szCs w:val="24"/>
              </w:rPr>
            </w:pPr>
            <w:r w:rsidRPr="00363152">
              <w:rPr>
                <w:sz w:val="24"/>
                <w:szCs w:val="24"/>
              </w:rPr>
              <w:t>Державна інспекція архітектури та містобудування України,</w:t>
            </w:r>
          </w:p>
          <w:p w:rsidR="005F0901" w:rsidRPr="00363152" w:rsidRDefault="00926B55">
            <w:pPr>
              <w:ind w:left="113" w:right="113" w:firstLine="0"/>
              <w:rPr>
                <w:sz w:val="24"/>
                <w:szCs w:val="24"/>
              </w:rPr>
            </w:pPr>
            <w:r w:rsidRPr="00363152">
              <w:rPr>
                <w:sz w:val="24"/>
                <w:szCs w:val="24"/>
              </w:rPr>
              <w:t xml:space="preserve">м. Київ, </w:t>
            </w:r>
            <w:r w:rsidR="002C389B" w:rsidRPr="00363152">
              <w:rPr>
                <w:sz w:val="24"/>
                <w:szCs w:val="24"/>
              </w:rPr>
              <w:t xml:space="preserve">бульвар Лесі Українки, 26, 7 поверх </w:t>
            </w:r>
            <w:r w:rsidRPr="00363152">
              <w:rPr>
                <w:sz w:val="24"/>
                <w:szCs w:val="24"/>
              </w:rPr>
              <w:t>(проведення співбесіди за фізичної присутності кандидатів)</w:t>
            </w:r>
          </w:p>
          <w:p w:rsidR="005F0901" w:rsidRPr="00363152" w:rsidRDefault="002C389B">
            <w:pPr>
              <w:ind w:left="113" w:right="113" w:firstLine="0"/>
              <w:rPr>
                <w:sz w:val="24"/>
                <w:szCs w:val="24"/>
              </w:rPr>
            </w:pPr>
            <w:r w:rsidRPr="00363152">
              <w:rPr>
                <w:sz w:val="24"/>
                <w:szCs w:val="24"/>
              </w:rPr>
              <w:t>07 жовтня</w:t>
            </w:r>
            <w:r w:rsidR="00D16084" w:rsidRPr="00363152">
              <w:rPr>
                <w:sz w:val="24"/>
                <w:szCs w:val="24"/>
              </w:rPr>
              <w:t xml:space="preserve"> </w:t>
            </w:r>
            <w:r w:rsidR="00926B55" w:rsidRPr="00363152">
              <w:rPr>
                <w:sz w:val="24"/>
                <w:szCs w:val="24"/>
              </w:rPr>
              <w:t>2021 року о 09 год. 00 хв.</w:t>
            </w:r>
          </w:p>
          <w:p w:rsidR="005F0901" w:rsidRPr="00363152" w:rsidRDefault="005F0901">
            <w:pPr>
              <w:ind w:left="140" w:right="267" w:firstLine="0"/>
              <w:rPr>
                <w:sz w:val="24"/>
                <w:szCs w:val="24"/>
              </w:rPr>
            </w:pPr>
          </w:p>
        </w:tc>
      </w:tr>
      <w:tr w:rsidR="005F0901" w:rsidRPr="00363152">
        <w:trPr>
          <w:trHeight w:val="552"/>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Pr="00363152" w:rsidRDefault="00926B55">
            <w:pPr>
              <w:pBdr>
                <w:top w:val="nil"/>
                <w:left w:val="nil"/>
                <w:bottom w:val="nil"/>
                <w:right w:val="nil"/>
                <w:between w:val="nil"/>
              </w:pBdr>
              <w:spacing w:after="120"/>
              <w:ind w:left="113" w:right="113" w:firstLine="0"/>
              <w:jc w:val="left"/>
              <w:rPr>
                <w:color w:val="000000"/>
                <w:sz w:val="24"/>
                <w:szCs w:val="24"/>
              </w:rPr>
            </w:pPr>
            <w:r w:rsidRPr="00363152">
              <w:rPr>
                <w:color w:val="000000"/>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63152" w:rsidRDefault="00EE63CF">
            <w:pPr>
              <w:ind w:left="117" w:right="113" w:hanging="4"/>
              <w:rPr>
                <w:color w:val="000000"/>
                <w:sz w:val="24"/>
                <w:szCs w:val="24"/>
              </w:rPr>
            </w:pPr>
            <w:r w:rsidRPr="00363152">
              <w:rPr>
                <w:color w:val="000000"/>
                <w:sz w:val="24"/>
                <w:szCs w:val="24"/>
              </w:rPr>
              <w:t>Шпиль Володимир Євгенович</w:t>
            </w:r>
            <w:r w:rsidR="00926B55" w:rsidRPr="00363152">
              <w:rPr>
                <w:color w:val="000000"/>
                <w:sz w:val="24"/>
                <w:szCs w:val="24"/>
              </w:rPr>
              <w:t xml:space="preserve">, </w:t>
            </w:r>
            <w:proofErr w:type="spellStart"/>
            <w:r w:rsidR="00926B55" w:rsidRPr="00363152">
              <w:rPr>
                <w:color w:val="000000"/>
                <w:sz w:val="24"/>
                <w:szCs w:val="24"/>
              </w:rPr>
              <w:t>тел</w:t>
            </w:r>
            <w:proofErr w:type="spellEnd"/>
            <w:r w:rsidR="00926B55" w:rsidRPr="00363152">
              <w:rPr>
                <w:color w:val="000000"/>
                <w:sz w:val="24"/>
                <w:szCs w:val="24"/>
              </w:rPr>
              <w:t xml:space="preserve">.: 096 1957433, </w:t>
            </w:r>
            <w:r w:rsidR="00627A24" w:rsidRPr="00363152">
              <w:rPr>
                <w:color w:val="000000"/>
                <w:sz w:val="24"/>
                <w:szCs w:val="24"/>
              </w:rPr>
              <w:t>v.shpil@diam.gov.ua</w:t>
            </w:r>
            <w:r w:rsidR="00926B55" w:rsidRPr="00363152">
              <w:rPr>
                <w:color w:val="000000"/>
                <w:sz w:val="24"/>
                <w:szCs w:val="24"/>
              </w:rPr>
              <w:t xml:space="preserve"> </w:t>
            </w:r>
          </w:p>
          <w:p w:rsidR="005F0901" w:rsidRPr="00363152" w:rsidRDefault="005F0901">
            <w:pPr>
              <w:ind w:left="117" w:hanging="4"/>
              <w:rPr>
                <w:color w:val="000000"/>
                <w:sz w:val="24"/>
                <w:szCs w:val="24"/>
              </w:rPr>
            </w:pPr>
          </w:p>
        </w:tc>
      </w:tr>
      <w:tr w:rsidR="005F0901" w:rsidRPr="00363152">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63152" w:rsidRDefault="00926B55">
            <w:pPr>
              <w:pBdr>
                <w:top w:val="nil"/>
                <w:left w:val="nil"/>
                <w:bottom w:val="nil"/>
                <w:right w:val="nil"/>
                <w:between w:val="nil"/>
              </w:pBdr>
              <w:spacing w:line="276" w:lineRule="auto"/>
              <w:ind w:firstLine="0"/>
              <w:jc w:val="center"/>
              <w:rPr>
                <w:b/>
                <w:color w:val="000000"/>
                <w:sz w:val="24"/>
                <w:szCs w:val="24"/>
              </w:rPr>
            </w:pPr>
            <w:r w:rsidRPr="00363152">
              <w:rPr>
                <w:b/>
                <w:color w:val="000000"/>
                <w:sz w:val="24"/>
                <w:szCs w:val="24"/>
              </w:rPr>
              <w:t>Кваліфікаційні вимоги</w:t>
            </w:r>
          </w:p>
        </w:tc>
      </w:tr>
      <w:tr w:rsidR="00D935CC" w:rsidRPr="00363152">
        <w:trPr>
          <w:trHeight w:val="681"/>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firstLine="0"/>
              <w:jc w:val="center"/>
              <w:rPr>
                <w:color w:val="000000"/>
                <w:sz w:val="24"/>
                <w:szCs w:val="24"/>
              </w:rPr>
            </w:pPr>
            <w:r w:rsidRPr="00363152">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left="113" w:firstLine="0"/>
              <w:jc w:val="left"/>
              <w:rPr>
                <w:color w:val="000000"/>
                <w:sz w:val="24"/>
                <w:szCs w:val="24"/>
              </w:rPr>
            </w:pPr>
            <w:r w:rsidRPr="00363152">
              <w:rPr>
                <w:color w:val="000000"/>
                <w:sz w:val="24"/>
                <w:szCs w:val="24"/>
              </w:rPr>
              <w:t>Освіта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2C389B" w:rsidP="00D935CC">
            <w:pPr>
              <w:pBdr>
                <w:top w:val="nil"/>
                <w:left w:val="nil"/>
                <w:bottom w:val="nil"/>
                <w:right w:val="nil"/>
                <w:between w:val="nil"/>
              </w:pBdr>
              <w:spacing w:line="276" w:lineRule="auto"/>
              <w:ind w:left="150" w:right="125" w:firstLine="0"/>
              <w:rPr>
                <w:color w:val="FF0000"/>
                <w:sz w:val="24"/>
                <w:szCs w:val="24"/>
                <w:highlight w:val="yellow"/>
              </w:rPr>
            </w:pPr>
            <w:r w:rsidRPr="00363152">
              <w:rPr>
                <w:color w:val="000000"/>
                <w:sz w:val="24"/>
                <w:szCs w:val="24"/>
              </w:rPr>
              <w:t>вища освіта за освітнім ступенем не нижче бакалавра або молодшого бакалавра</w:t>
            </w:r>
          </w:p>
        </w:tc>
      </w:tr>
      <w:tr w:rsidR="00D935CC" w:rsidRPr="00363152">
        <w:trPr>
          <w:trHeight w:val="494"/>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firstLine="0"/>
              <w:jc w:val="center"/>
              <w:rPr>
                <w:color w:val="000000"/>
                <w:sz w:val="24"/>
                <w:szCs w:val="24"/>
              </w:rPr>
            </w:pPr>
            <w:r w:rsidRPr="00363152">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left="113" w:firstLine="0"/>
              <w:jc w:val="left"/>
              <w:rPr>
                <w:color w:val="000000"/>
                <w:sz w:val="24"/>
                <w:szCs w:val="24"/>
              </w:rPr>
            </w:pPr>
            <w:r w:rsidRPr="00363152">
              <w:rPr>
                <w:color w:val="000000"/>
                <w:sz w:val="24"/>
                <w:szCs w:val="24"/>
              </w:rPr>
              <w:t>Досвід роботи</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left="150" w:firstLine="0"/>
              <w:rPr>
                <w:color w:val="000000"/>
                <w:sz w:val="24"/>
                <w:szCs w:val="24"/>
                <w:highlight w:val="yellow"/>
              </w:rPr>
            </w:pPr>
            <w:r w:rsidRPr="00363152">
              <w:rPr>
                <w:color w:val="000000"/>
                <w:sz w:val="24"/>
                <w:szCs w:val="24"/>
              </w:rPr>
              <w:t xml:space="preserve">не потребує </w:t>
            </w:r>
          </w:p>
        </w:tc>
      </w:tr>
      <w:tr w:rsidR="00D935CC" w:rsidRPr="00363152">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firstLine="0"/>
              <w:jc w:val="center"/>
              <w:rPr>
                <w:color w:val="000000"/>
                <w:sz w:val="24"/>
                <w:szCs w:val="24"/>
              </w:rPr>
            </w:pPr>
            <w:r w:rsidRPr="00363152">
              <w:rPr>
                <w:color w:val="000000"/>
                <w:sz w:val="24"/>
                <w:szCs w:val="24"/>
              </w:rPr>
              <w:t>3.</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left="113" w:firstLine="0"/>
              <w:jc w:val="left"/>
              <w:rPr>
                <w:color w:val="000000"/>
                <w:sz w:val="24"/>
                <w:szCs w:val="24"/>
              </w:rPr>
            </w:pPr>
            <w:r w:rsidRPr="00363152">
              <w:rPr>
                <w:color w:val="000000"/>
                <w:sz w:val="24"/>
                <w:szCs w:val="24"/>
              </w:rPr>
              <w:t>Володіння державною мовою</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left="113" w:firstLine="0"/>
              <w:jc w:val="left"/>
              <w:rPr>
                <w:color w:val="000000"/>
                <w:sz w:val="24"/>
                <w:szCs w:val="24"/>
              </w:rPr>
            </w:pPr>
            <w:r w:rsidRPr="00363152">
              <w:rPr>
                <w:color w:val="000000"/>
                <w:sz w:val="24"/>
                <w:szCs w:val="24"/>
              </w:rPr>
              <w:t>вільне володіння державною мовою</w:t>
            </w:r>
          </w:p>
        </w:tc>
      </w:tr>
      <w:tr w:rsidR="00D935CC" w:rsidRPr="00363152">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35CC" w:rsidRPr="00363152" w:rsidRDefault="00D935CC" w:rsidP="00D935CC">
            <w:pPr>
              <w:pBdr>
                <w:top w:val="nil"/>
                <w:left w:val="nil"/>
                <w:bottom w:val="nil"/>
                <w:right w:val="nil"/>
                <w:between w:val="nil"/>
              </w:pBdr>
              <w:spacing w:line="276" w:lineRule="auto"/>
              <w:ind w:firstLine="0"/>
              <w:jc w:val="center"/>
              <w:rPr>
                <w:b/>
                <w:color w:val="000000"/>
                <w:sz w:val="24"/>
                <w:szCs w:val="24"/>
              </w:rPr>
            </w:pPr>
            <w:r w:rsidRPr="00363152">
              <w:rPr>
                <w:b/>
                <w:color w:val="000000"/>
                <w:sz w:val="24"/>
                <w:szCs w:val="24"/>
              </w:rPr>
              <w:lastRenderedPageBreak/>
              <w:t>Вимоги до компетентності</w:t>
            </w:r>
          </w:p>
        </w:tc>
      </w:tr>
      <w:tr w:rsidR="00D935CC" w:rsidRPr="00363152">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firstLine="0"/>
              <w:jc w:val="center"/>
              <w:rPr>
                <w:color w:val="000000"/>
                <w:sz w:val="24"/>
                <w:szCs w:val="24"/>
              </w:rPr>
            </w:pP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1635"/>
                <w:tab w:val="center" w:pos="2770"/>
              </w:tabs>
              <w:spacing w:line="276" w:lineRule="auto"/>
              <w:ind w:firstLine="0"/>
              <w:jc w:val="center"/>
              <w:rPr>
                <w:color w:val="000000"/>
                <w:sz w:val="24"/>
                <w:szCs w:val="24"/>
              </w:rPr>
            </w:pPr>
            <w:r w:rsidRPr="00363152">
              <w:rPr>
                <w:color w:val="000000"/>
                <w:sz w:val="24"/>
                <w:szCs w:val="24"/>
              </w:rPr>
              <w:t>Вимога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right="99" w:firstLine="0"/>
              <w:jc w:val="center"/>
              <w:rPr>
                <w:color w:val="000000"/>
                <w:sz w:val="24"/>
                <w:szCs w:val="24"/>
              </w:rPr>
            </w:pPr>
            <w:r w:rsidRPr="00363152">
              <w:rPr>
                <w:color w:val="000000"/>
                <w:sz w:val="24"/>
                <w:szCs w:val="24"/>
              </w:rPr>
              <w:t>Компоненти вимоги</w:t>
            </w:r>
          </w:p>
        </w:tc>
      </w:tr>
      <w:tr w:rsidR="00D935CC" w:rsidRPr="00363152">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spacing w:line="276" w:lineRule="auto"/>
              <w:ind w:firstLine="0"/>
              <w:jc w:val="center"/>
              <w:rPr>
                <w:color w:val="000000"/>
                <w:sz w:val="24"/>
                <w:szCs w:val="24"/>
              </w:rPr>
            </w:pPr>
            <w:r w:rsidRPr="00363152">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firstLine="0"/>
              <w:jc w:val="left"/>
              <w:rPr>
                <w:color w:val="000000"/>
                <w:sz w:val="24"/>
                <w:szCs w:val="24"/>
              </w:rPr>
            </w:pPr>
            <w:r w:rsidRPr="00363152">
              <w:rPr>
                <w:color w:val="000000"/>
                <w:sz w:val="24"/>
                <w:szCs w:val="24"/>
              </w:rPr>
              <w:t>Уважність до деталей</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numPr>
                <w:ilvl w:val="1"/>
                <w:numId w:val="5"/>
              </w:numPr>
              <w:pBdr>
                <w:top w:val="nil"/>
                <w:left w:val="nil"/>
                <w:bottom w:val="nil"/>
                <w:right w:val="nil"/>
                <w:between w:val="nil"/>
              </w:pBdr>
              <w:ind w:left="226" w:right="113"/>
              <w:rPr>
                <w:color w:val="000000"/>
                <w:sz w:val="24"/>
                <w:szCs w:val="24"/>
              </w:rPr>
            </w:pPr>
            <w:r w:rsidRPr="00363152">
              <w:rPr>
                <w:color w:val="000000"/>
                <w:sz w:val="24"/>
                <w:szCs w:val="24"/>
              </w:rPr>
              <w:t>здатність помічати окремі елементи та акцентувати увагу на деталях у своїй роботі;</w:t>
            </w:r>
          </w:p>
          <w:p w:rsidR="00D935CC" w:rsidRPr="00363152" w:rsidRDefault="00D935CC" w:rsidP="00D935CC">
            <w:pPr>
              <w:numPr>
                <w:ilvl w:val="1"/>
                <w:numId w:val="5"/>
              </w:numPr>
              <w:pBdr>
                <w:top w:val="nil"/>
                <w:left w:val="nil"/>
                <w:bottom w:val="nil"/>
                <w:right w:val="nil"/>
                <w:between w:val="nil"/>
              </w:pBdr>
              <w:ind w:left="226" w:right="113"/>
              <w:rPr>
                <w:color w:val="000000"/>
                <w:sz w:val="24"/>
                <w:szCs w:val="24"/>
              </w:rPr>
            </w:pPr>
            <w:r w:rsidRPr="00363152">
              <w:rPr>
                <w:color w:val="000000"/>
                <w:sz w:val="24"/>
                <w:szCs w:val="24"/>
              </w:rPr>
              <w:t>здатність враховувати деталі при прийнятті рішень</w:t>
            </w:r>
          </w:p>
        </w:tc>
      </w:tr>
      <w:tr w:rsidR="00D935CC" w:rsidRPr="00363152">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sidRPr="00363152">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363152" w:rsidP="00D9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firstLine="0"/>
              <w:jc w:val="left"/>
              <w:rPr>
                <w:color w:val="000000"/>
                <w:sz w:val="24"/>
                <w:szCs w:val="24"/>
              </w:rPr>
            </w:pPr>
            <w:proofErr w:type="spellStart"/>
            <w:r w:rsidRPr="00363152">
              <w:rPr>
                <w:sz w:val="24"/>
                <w:szCs w:val="24"/>
                <w:lang w:val="ru-RU" w:eastAsia="ru-RU"/>
              </w:rPr>
              <w:t>Досягнення</w:t>
            </w:r>
            <w:proofErr w:type="spellEnd"/>
            <w:r w:rsidRPr="00363152">
              <w:rPr>
                <w:sz w:val="24"/>
                <w:szCs w:val="24"/>
                <w:lang w:val="ru-RU" w:eastAsia="ru-RU"/>
              </w:rPr>
              <w:t xml:space="preserve"> </w:t>
            </w:r>
            <w:proofErr w:type="spellStart"/>
            <w:r w:rsidRPr="00363152">
              <w:rPr>
                <w:sz w:val="24"/>
                <w:szCs w:val="24"/>
                <w:lang w:val="ru-RU" w:eastAsia="ru-RU"/>
              </w:rPr>
              <w:t>результаті</w:t>
            </w:r>
            <w:proofErr w:type="gramStart"/>
            <w:r w:rsidRPr="00363152">
              <w:rPr>
                <w:sz w:val="24"/>
                <w:szCs w:val="24"/>
                <w:lang w:val="ru-RU" w:eastAsia="ru-RU"/>
              </w:rPr>
              <w:t>в</w:t>
            </w:r>
            <w:proofErr w:type="spellEnd"/>
            <w:proofErr w:type="gramEnd"/>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63152" w:rsidRPr="00363152" w:rsidRDefault="00363152" w:rsidP="00363152">
            <w:pPr>
              <w:ind w:firstLine="131"/>
              <w:rPr>
                <w:sz w:val="24"/>
                <w:szCs w:val="24"/>
                <w:lang w:val="ru-RU" w:eastAsia="ru-RU"/>
              </w:rPr>
            </w:pPr>
            <w:r w:rsidRPr="00363152">
              <w:rPr>
                <w:sz w:val="24"/>
                <w:szCs w:val="24"/>
                <w:lang w:eastAsia="ru-RU"/>
              </w:rPr>
              <w:t xml:space="preserve">- </w:t>
            </w:r>
            <w:proofErr w:type="spellStart"/>
            <w:r w:rsidRPr="00363152">
              <w:rPr>
                <w:sz w:val="24"/>
                <w:szCs w:val="24"/>
                <w:lang w:val="ru-RU" w:eastAsia="ru-RU"/>
              </w:rPr>
              <w:t>здатність</w:t>
            </w:r>
            <w:proofErr w:type="spellEnd"/>
            <w:r w:rsidRPr="00363152">
              <w:rPr>
                <w:sz w:val="24"/>
                <w:szCs w:val="24"/>
                <w:lang w:val="ru-RU" w:eastAsia="ru-RU"/>
              </w:rPr>
              <w:t xml:space="preserve"> до </w:t>
            </w:r>
            <w:proofErr w:type="spellStart"/>
            <w:r w:rsidRPr="00363152">
              <w:rPr>
                <w:sz w:val="24"/>
                <w:szCs w:val="24"/>
                <w:lang w:val="ru-RU" w:eastAsia="ru-RU"/>
              </w:rPr>
              <w:t>чіткого</w:t>
            </w:r>
            <w:proofErr w:type="spellEnd"/>
            <w:r w:rsidRPr="00363152">
              <w:rPr>
                <w:sz w:val="24"/>
                <w:szCs w:val="24"/>
                <w:lang w:val="ru-RU" w:eastAsia="ru-RU"/>
              </w:rPr>
              <w:t xml:space="preserve"> </w:t>
            </w:r>
            <w:proofErr w:type="spellStart"/>
            <w:r w:rsidRPr="00363152">
              <w:rPr>
                <w:sz w:val="24"/>
                <w:szCs w:val="24"/>
                <w:lang w:val="ru-RU" w:eastAsia="ru-RU"/>
              </w:rPr>
              <w:t>бачення</w:t>
            </w:r>
            <w:proofErr w:type="spellEnd"/>
            <w:r w:rsidRPr="00363152">
              <w:rPr>
                <w:sz w:val="24"/>
                <w:szCs w:val="24"/>
                <w:lang w:val="ru-RU" w:eastAsia="ru-RU"/>
              </w:rPr>
              <w:t xml:space="preserve"> результату </w:t>
            </w:r>
            <w:proofErr w:type="spellStart"/>
            <w:r w:rsidRPr="00363152">
              <w:rPr>
                <w:sz w:val="24"/>
                <w:szCs w:val="24"/>
                <w:lang w:val="ru-RU" w:eastAsia="ru-RU"/>
              </w:rPr>
              <w:t>діяльності</w:t>
            </w:r>
            <w:proofErr w:type="spellEnd"/>
            <w:r w:rsidRPr="00363152">
              <w:rPr>
                <w:sz w:val="24"/>
                <w:szCs w:val="24"/>
                <w:lang w:val="ru-RU" w:eastAsia="ru-RU"/>
              </w:rPr>
              <w:t>;</w:t>
            </w:r>
          </w:p>
          <w:p w:rsidR="00363152" w:rsidRPr="00363152" w:rsidRDefault="00363152" w:rsidP="00363152">
            <w:pPr>
              <w:ind w:firstLine="131"/>
              <w:rPr>
                <w:sz w:val="24"/>
                <w:szCs w:val="24"/>
                <w:lang w:val="ru-RU" w:eastAsia="ru-RU"/>
              </w:rPr>
            </w:pPr>
            <w:r w:rsidRPr="00363152">
              <w:rPr>
                <w:sz w:val="24"/>
                <w:szCs w:val="24"/>
                <w:lang w:val="ru-RU" w:eastAsia="ru-RU"/>
              </w:rPr>
              <w:t xml:space="preserve">- </w:t>
            </w:r>
            <w:proofErr w:type="spellStart"/>
            <w:r w:rsidRPr="00363152">
              <w:rPr>
                <w:sz w:val="24"/>
                <w:szCs w:val="24"/>
                <w:lang w:val="ru-RU" w:eastAsia="ru-RU"/>
              </w:rPr>
              <w:t>вміння</w:t>
            </w:r>
            <w:proofErr w:type="spellEnd"/>
            <w:r w:rsidRPr="00363152">
              <w:rPr>
                <w:sz w:val="24"/>
                <w:szCs w:val="24"/>
                <w:lang w:val="ru-RU" w:eastAsia="ru-RU"/>
              </w:rPr>
              <w:t xml:space="preserve"> </w:t>
            </w:r>
            <w:proofErr w:type="spellStart"/>
            <w:r w:rsidRPr="00363152">
              <w:rPr>
                <w:sz w:val="24"/>
                <w:szCs w:val="24"/>
                <w:lang w:val="ru-RU" w:eastAsia="ru-RU"/>
              </w:rPr>
              <w:t>фокусувати</w:t>
            </w:r>
            <w:proofErr w:type="spellEnd"/>
            <w:r w:rsidRPr="00363152">
              <w:rPr>
                <w:sz w:val="24"/>
                <w:szCs w:val="24"/>
                <w:lang w:val="ru-RU" w:eastAsia="ru-RU"/>
              </w:rPr>
              <w:t xml:space="preserve"> </w:t>
            </w:r>
            <w:proofErr w:type="spellStart"/>
            <w:r w:rsidRPr="00363152">
              <w:rPr>
                <w:sz w:val="24"/>
                <w:szCs w:val="24"/>
                <w:lang w:val="ru-RU" w:eastAsia="ru-RU"/>
              </w:rPr>
              <w:t>зусилля</w:t>
            </w:r>
            <w:proofErr w:type="spellEnd"/>
            <w:r w:rsidRPr="00363152">
              <w:rPr>
                <w:sz w:val="24"/>
                <w:szCs w:val="24"/>
                <w:lang w:val="ru-RU" w:eastAsia="ru-RU"/>
              </w:rPr>
              <w:t xml:space="preserve"> для </w:t>
            </w:r>
            <w:proofErr w:type="spellStart"/>
            <w:r w:rsidRPr="00363152">
              <w:rPr>
                <w:sz w:val="24"/>
                <w:szCs w:val="24"/>
                <w:lang w:val="ru-RU" w:eastAsia="ru-RU"/>
              </w:rPr>
              <w:t>досягнення</w:t>
            </w:r>
            <w:proofErr w:type="spellEnd"/>
            <w:r w:rsidRPr="00363152">
              <w:rPr>
                <w:sz w:val="24"/>
                <w:szCs w:val="24"/>
                <w:lang w:val="ru-RU" w:eastAsia="ru-RU"/>
              </w:rPr>
              <w:t xml:space="preserve"> результату </w:t>
            </w:r>
            <w:proofErr w:type="spellStart"/>
            <w:r w:rsidRPr="00363152">
              <w:rPr>
                <w:sz w:val="24"/>
                <w:szCs w:val="24"/>
                <w:lang w:val="ru-RU" w:eastAsia="ru-RU"/>
              </w:rPr>
              <w:t>діяльності</w:t>
            </w:r>
            <w:proofErr w:type="spellEnd"/>
            <w:r w:rsidRPr="00363152">
              <w:rPr>
                <w:sz w:val="24"/>
                <w:szCs w:val="24"/>
                <w:lang w:val="ru-RU" w:eastAsia="ru-RU"/>
              </w:rPr>
              <w:t>;</w:t>
            </w:r>
          </w:p>
          <w:p w:rsidR="00D935CC" w:rsidRPr="00363152" w:rsidRDefault="00363152" w:rsidP="00363152">
            <w:pPr>
              <w:ind w:left="272" w:right="113" w:firstLine="0"/>
              <w:rPr>
                <w:sz w:val="24"/>
                <w:szCs w:val="24"/>
              </w:rPr>
            </w:pPr>
            <w:r w:rsidRPr="00363152">
              <w:rPr>
                <w:sz w:val="24"/>
                <w:szCs w:val="24"/>
                <w:lang w:val="ru-RU" w:eastAsia="ru-RU"/>
              </w:rPr>
              <w:t xml:space="preserve">- </w:t>
            </w:r>
            <w:proofErr w:type="spellStart"/>
            <w:r w:rsidRPr="00363152">
              <w:rPr>
                <w:sz w:val="24"/>
                <w:szCs w:val="24"/>
                <w:lang w:val="ru-RU" w:eastAsia="ru-RU"/>
              </w:rPr>
              <w:t>вміння</w:t>
            </w:r>
            <w:proofErr w:type="spellEnd"/>
            <w:r w:rsidRPr="00363152">
              <w:rPr>
                <w:sz w:val="24"/>
                <w:szCs w:val="24"/>
                <w:lang w:val="ru-RU" w:eastAsia="ru-RU"/>
              </w:rPr>
              <w:t xml:space="preserve"> </w:t>
            </w:r>
            <w:proofErr w:type="spellStart"/>
            <w:r w:rsidRPr="00363152">
              <w:rPr>
                <w:sz w:val="24"/>
                <w:szCs w:val="24"/>
                <w:lang w:val="ru-RU" w:eastAsia="ru-RU"/>
              </w:rPr>
              <w:t>запобігати</w:t>
            </w:r>
            <w:proofErr w:type="spellEnd"/>
            <w:r w:rsidRPr="00363152">
              <w:rPr>
                <w:sz w:val="24"/>
                <w:szCs w:val="24"/>
                <w:lang w:val="ru-RU" w:eastAsia="ru-RU"/>
              </w:rPr>
              <w:t xml:space="preserve"> та </w:t>
            </w:r>
            <w:proofErr w:type="spellStart"/>
            <w:r w:rsidRPr="00363152">
              <w:rPr>
                <w:sz w:val="24"/>
                <w:szCs w:val="24"/>
                <w:lang w:val="ru-RU" w:eastAsia="ru-RU"/>
              </w:rPr>
              <w:t>ефективно</w:t>
            </w:r>
            <w:proofErr w:type="spellEnd"/>
            <w:r w:rsidRPr="00363152">
              <w:rPr>
                <w:sz w:val="24"/>
                <w:szCs w:val="24"/>
                <w:lang w:val="ru-RU" w:eastAsia="ru-RU"/>
              </w:rPr>
              <w:t xml:space="preserve"> </w:t>
            </w:r>
            <w:proofErr w:type="spellStart"/>
            <w:r w:rsidRPr="00363152">
              <w:rPr>
                <w:sz w:val="24"/>
                <w:szCs w:val="24"/>
                <w:lang w:val="ru-RU" w:eastAsia="ru-RU"/>
              </w:rPr>
              <w:t>долати</w:t>
            </w:r>
            <w:proofErr w:type="spellEnd"/>
            <w:r w:rsidRPr="00363152">
              <w:rPr>
                <w:sz w:val="24"/>
                <w:szCs w:val="24"/>
                <w:lang w:val="ru-RU" w:eastAsia="ru-RU"/>
              </w:rPr>
              <w:t xml:space="preserve"> </w:t>
            </w:r>
            <w:proofErr w:type="spellStart"/>
            <w:r w:rsidRPr="00363152">
              <w:rPr>
                <w:sz w:val="24"/>
                <w:szCs w:val="24"/>
                <w:lang w:val="ru-RU" w:eastAsia="ru-RU"/>
              </w:rPr>
              <w:t>перешкоди</w:t>
            </w:r>
            <w:proofErr w:type="spellEnd"/>
          </w:p>
        </w:tc>
      </w:tr>
      <w:tr w:rsidR="00D935CC" w:rsidRPr="00363152">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sidRPr="00363152">
              <w:rPr>
                <w:color w:val="000000"/>
                <w:sz w:val="24"/>
                <w:szCs w:val="24"/>
              </w:rPr>
              <w:t>3.</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6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right="128" w:firstLine="0"/>
              <w:jc w:val="left"/>
              <w:rPr>
                <w:color w:val="000000"/>
                <w:sz w:val="24"/>
                <w:szCs w:val="24"/>
              </w:rPr>
            </w:pPr>
            <w:r w:rsidRPr="00363152">
              <w:rPr>
                <w:color w:val="000000"/>
                <w:sz w:val="24"/>
                <w:szCs w:val="24"/>
              </w:rPr>
              <w:t>Відповідальність</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numPr>
                <w:ilvl w:val="1"/>
                <w:numId w:val="2"/>
              </w:numPr>
              <w:pBdr>
                <w:top w:val="nil"/>
                <w:left w:val="nil"/>
                <w:bottom w:val="nil"/>
                <w:right w:val="nil"/>
                <w:between w:val="nil"/>
              </w:pBdr>
              <w:ind w:left="226" w:right="113"/>
              <w:rPr>
                <w:color w:val="000000"/>
                <w:sz w:val="24"/>
                <w:szCs w:val="24"/>
              </w:rPr>
            </w:pPr>
            <w:r w:rsidRPr="00363152">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D935CC" w:rsidRPr="00363152" w:rsidRDefault="00D935CC" w:rsidP="00D935CC">
            <w:pPr>
              <w:numPr>
                <w:ilvl w:val="1"/>
                <w:numId w:val="2"/>
              </w:numPr>
              <w:pBdr>
                <w:top w:val="nil"/>
                <w:left w:val="nil"/>
                <w:bottom w:val="nil"/>
                <w:right w:val="nil"/>
                <w:between w:val="nil"/>
              </w:pBdr>
              <w:ind w:left="226" w:right="113"/>
              <w:rPr>
                <w:color w:val="000000"/>
                <w:sz w:val="24"/>
                <w:szCs w:val="24"/>
              </w:rPr>
            </w:pPr>
            <w:r w:rsidRPr="00363152">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D935CC" w:rsidRPr="00363152" w:rsidRDefault="00D935CC" w:rsidP="00D935CC">
            <w:pPr>
              <w:numPr>
                <w:ilvl w:val="1"/>
                <w:numId w:val="2"/>
              </w:numPr>
              <w:pBdr>
                <w:top w:val="nil"/>
                <w:left w:val="nil"/>
                <w:bottom w:val="nil"/>
                <w:right w:val="nil"/>
                <w:between w:val="nil"/>
              </w:pBdr>
              <w:ind w:left="226" w:right="113"/>
              <w:rPr>
                <w:color w:val="000000"/>
                <w:sz w:val="24"/>
                <w:szCs w:val="24"/>
              </w:rPr>
            </w:pPr>
            <w:r w:rsidRPr="00363152">
              <w:rPr>
                <w:color w:val="000000"/>
                <w:sz w:val="24"/>
                <w:szCs w:val="24"/>
              </w:rPr>
              <w:t>здатність брати на себе зобов’язання, чітко їх дотримуватись і виконувати</w:t>
            </w:r>
          </w:p>
        </w:tc>
      </w:tr>
      <w:tr w:rsidR="00D935CC" w:rsidRPr="00363152">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jc w:val="center"/>
              <w:rPr>
                <w:b/>
                <w:color w:val="000000"/>
                <w:sz w:val="24"/>
                <w:szCs w:val="24"/>
              </w:rPr>
            </w:pPr>
            <w:r w:rsidRPr="00363152">
              <w:rPr>
                <w:b/>
                <w:color w:val="000000"/>
                <w:sz w:val="24"/>
                <w:szCs w:val="24"/>
              </w:rPr>
              <w:t>Професійні знання</w:t>
            </w:r>
          </w:p>
        </w:tc>
      </w:tr>
      <w:tr w:rsidR="00D935CC" w:rsidRPr="00363152">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sidRPr="00363152">
              <w:rPr>
                <w:color w:val="000000"/>
                <w:sz w:val="24"/>
                <w:szCs w:val="24"/>
              </w:rPr>
              <w:t>Вимога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widowControl w:val="0"/>
              <w:tabs>
                <w:tab w:val="left" w:pos="223"/>
              </w:tabs>
              <w:ind w:left="223" w:firstLine="0"/>
              <w:jc w:val="center"/>
              <w:rPr>
                <w:color w:val="000000"/>
                <w:sz w:val="24"/>
                <w:szCs w:val="24"/>
              </w:rPr>
            </w:pPr>
            <w:r w:rsidRPr="00363152">
              <w:rPr>
                <w:color w:val="000000"/>
                <w:sz w:val="24"/>
                <w:szCs w:val="24"/>
              </w:rPr>
              <w:t>Компоненти вимоги</w:t>
            </w:r>
          </w:p>
        </w:tc>
      </w:tr>
      <w:tr w:rsidR="00D935CC" w:rsidRPr="00363152">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sidRPr="00363152">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2" w:right="251" w:firstLine="0"/>
              <w:jc w:val="left"/>
              <w:rPr>
                <w:color w:val="000000"/>
                <w:sz w:val="24"/>
                <w:szCs w:val="24"/>
              </w:rPr>
            </w:pPr>
            <w:r w:rsidRPr="00363152">
              <w:rPr>
                <w:color w:val="000000"/>
                <w:sz w:val="24"/>
                <w:szCs w:val="24"/>
              </w:rPr>
              <w:t>Знання законодавства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widowControl w:val="0"/>
              <w:tabs>
                <w:tab w:val="left" w:pos="270"/>
              </w:tabs>
              <w:ind w:left="113" w:right="113" w:firstLine="0"/>
              <w:rPr>
                <w:sz w:val="24"/>
                <w:szCs w:val="24"/>
              </w:rPr>
            </w:pPr>
            <w:r w:rsidRPr="00363152">
              <w:rPr>
                <w:sz w:val="24"/>
                <w:szCs w:val="24"/>
              </w:rPr>
              <w:t>Знання:</w:t>
            </w:r>
          </w:p>
          <w:p w:rsidR="00D935CC" w:rsidRPr="00363152" w:rsidRDefault="00D935CC" w:rsidP="00D935CC">
            <w:pPr>
              <w:widowControl w:val="0"/>
              <w:tabs>
                <w:tab w:val="left" w:pos="270"/>
              </w:tabs>
              <w:ind w:left="113" w:right="113" w:firstLine="0"/>
              <w:rPr>
                <w:sz w:val="24"/>
                <w:szCs w:val="24"/>
              </w:rPr>
            </w:pPr>
            <w:r w:rsidRPr="00363152">
              <w:rPr>
                <w:sz w:val="24"/>
                <w:szCs w:val="24"/>
              </w:rPr>
              <w:t>Конституції України;</w:t>
            </w:r>
          </w:p>
          <w:p w:rsidR="00D935CC" w:rsidRPr="00363152" w:rsidRDefault="00D935CC" w:rsidP="00D935CC">
            <w:pPr>
              <w:widowControl w:val="0"/>
              <w:tabs>
                <w:tab w:val="left" w:pos="270"/>
              </w:tabs>
              <w:ind w:left="113" w:right="113" w:firstLine="0"/>
              <w:rPr>
                <w:sz w:val="24"/>
                <w:szCs w:val="24"/>
              </w:rPr>
            </w:pPr>
            <w:r w:rsidRPr="00363152">
              <w:rPr>
                <w:sz w:val="24"/>
                <w:szCs w:val="24"/>
              </w:rPr>
              <w:t>Закону України «Про державну службу»;</w:t>
            </w:r>
          </w:p>
          <w:p w:rsidR="00D935CC" w:rsidRPr="00363152" w:rsidRDefault="00D935CC" w:rsidP="00D935CC">
            <w:pPr>
              <w:widowControl w:val="0"/>
              <w:tabs>
                <w:tab w:val="left" w:pos="270"/>
              </w:tabs>
              <w:ind w:left="113" w:right="113" w:firstLine="0"/>
              <w:rPr>
                <w:color w:val="000000"/>
                <w:sz w:val="24"/>
                <w:szCs w:val="24"/>
              </w:rPr>
            </w:pPr>
            <w:r w:rsidRPr="00363152">
              <w:rPr>
                <w:sz w:val="24"/>
                <w:szCs w:val="24"/>
              </w:rPr>
              <w:t>Закону України «Про запобігання корупції»</w:t>
            </w:r>
          </w:p>
        </w:tc>
      </w:tr>
      <w:tr w:rsidR="00D935CC" w:rsidRPr="00363152">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sidRPr="00363152">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2" w:right="251" w:firstLine="0"/>
              <w:jc w:val="left"/>
              <w:rPr>
                <w:color w:val="000000"/>
                <w:sz w:val="24"/>
                <w:szCs w:val="24"/>
              </w:rPr>
            </w:pPr>
            <w:r w:rsidRPr="00363152">
              <w:rPr>
                <w:color w:val="000000"/>
                <w:sz w:val="24"/>
                <w:szCs w:val="24"/>
              </w:rPr>
              <w:t>Знання законодавства у сфері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935CC" w:rsidRPr="00363152" w:rsidRDefault="00D935CC" w:rsidP="00D935CC">
            <w:pPr>
              <w:tabs>
                <w:tab w:val="left" w:pos="522"/>
              </w:tabs>
              <w:ind w:left="113" w:right="113" w:firstLine="0"/>
              <w:rPr>
                <w:sz w:val="24"/>
                <w:szCs w:val="24"/>
              </w:rPr>
            </w:pPr>
            <w:r w:rsidRPr="00363152">
              <w:rPr>
                <w:sz w:val="24"/>
                <w:szCs w:val="24"/>
              </w:rPr>
              <w:t xml:space="preserve">Знання: </w:t>
            </w:r>
          </w:p>
          <w:p w:rsidR="002C389B" w:rsidRPr="00363152" w:rsidRDefault="002C389B" w:rsidP="002C389B">
            <w:pPr>
              <w:rPr>
                <w:sz w:val="24"/>
                <w:szCs w:val="24"/>
                <w:lang w:eastAsia="ru-RU"/>
              </w:rPr>
            </w:pPr>
            <w:r w:rsidRPr="00363152">
              <w:rPr>
                <w:sz w:val="24"/>
                <w:szCs w:val="24"/>
                <w:lang w:eastAsia="ru-RU"/>
              </w:rPr>
              <w:t>Закон України "Про охорону праці"</w:t>
            </w:r>
            <w:r w:rsidR="00666918">
              <w:rPr>
                <w:sz w:val="24"/>
                <w:szCs w:val="24"/>
                <w:lang w:eastAsia="ru-RU"/>
              </w:rPr>
              <w:t>;</w:t>
            </w:r>
          </w:p>
          <w:p w:rsidR="002C389B" w:rsidRPr="00363152" w:rsidRDefault="002C389B" w:rsidP="002C389B">
            <w:pPr>
              <w:rPr>
                <w:sz w:val="24"/>
                <w:szCs w:val="24"/>
                <w:lang w:eastAsia="ru-RU"/>
              </w:rPr>
            </w:pPr>
            <w:r w:rsidRPr="00363152">
              <w:rPr>
                <w:sz w:val="24"/>
                <w:szCs w:val="24"/>
                <w:lang w:eastAsia="ru-RU"/>
              </w:rPr>
              <w:t xml:space="preserve">Кодекс законів про працю </w:t>
            </w:r>
            <w:r w:rsidR="00666918">
              <w:rPr>
                <w:sz w:val="24"/>
                <w:szCs w:val="24"/>
                <w:lang w:eastAsia="ru-RU"/>
              </w:rPr>
              <w:t>України;</w:t>
            </w:r>
          </w:p>
          <w:p w:rsidR="00D935CC" w:rsidRDefault="002C389B" w:rsidP="002C389B">
            <w:pPr>
              <w:spacing w:after="150"/>
              <w:ind w:left="131" w:firstLine="0"/>
              <w:rPr>
                <w:sz w:val="24"/>
                <w:szCs w:val="24"/>
                <w:lang w:eastAsia="ru-RU"/>
              </w:rPr>
            </w:pPr>
            <w:r w:rsidRPr="00363152">
              <w:rPr>
                <w:sz w:val="24"/>
                <w:szCs w:val="24"/>
                <w:lang w:eastAsia="ru-RU"/>
              </w:rPr>
              <w:t>Закон</w:t>
            </w:r>
            <w:r w:rsidR="007D2EED">
              <w:rPr>
                <w:sz w:val="24"/>
                <w:szCs w:val="24"/>
                <w:lang w:eastAsia="ru-RU"/>
              </w:rPr>
              <w:t>у</w:t>
            </w:r>
            <w:r w:rsidRPr="00363152">
              <w:rPr>
                <w:sz w:val="24"/>
                <w:szCs w:val="24"/>
                <w:lang w:eastAsia="ru-RU"/>
              </w:rPr>
              <w:t xml:space="preserve">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00510E21">
              <w:rPr>
                <w:sz w:val="24"/>
                <w:szCs w:val="24"/>
                <w:lang w:eastAsia="ru-RU"/>
              </w:rPr>
              <w:t>;</w:t>
            </w:r>
          </w:p>
          <w:p w:rsidR="00510E21" w:rsidRDefault="00230D40" w:rsidP="002C389B">
            <w:pPr>
              <w:spacing w:after="150"/>
              <w:ind w:left="131" w:firstLine="0"/>
              <w:rPr>
                <w:sz w:val="24"/>
                <w:szCs w:val="24"/>
                <w:lang w:eastAsia="ru-RU"/>
              </w:rPr>
            </w:pPr>
            <w:r>
              <w:rPr>
                <w:sz w:val="24"/>
                <w:szCs w:val="24"/>
                <w:lang w:eastAsia="ru-RU"/>
              </w:rPr>
              <w:t>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w:t>
            </w:r>
            <w:r w:rsidR="00666918">
              <w:rPr>
                <w:sz w:val="24"/>
                <w:szCs w:val="24"/>
                <w:lang w:eastAsia="ru-RU"/>
              </w:rPr>
              <w:t>;</w:t>
            </w:r>
          </w:p>
          <w:p w:rsidR="007D2EED" w:rsidRPr="00666918" w:rsidRDefault="007D2EED" w:rsidP="00666918">
            <w:pPr>
              <w:spacing w:after="150"/>
              <w:ind w:left="131" w:firstLine="0"/>
              <w:rPr>
                <w:color w:val="FF0000"/>
                <w:sz w:val="24"/>
                <w:szCs w:val="24"/>
              </w:rPr>
            </w:pPr>
            <w:r w:rsidRPr="00666918">
              <w:rPr>
                <w:sz w:val="24"/>
                <w:szCs w:val="24"/>
              </w:rPr>
              <w:t xml:space="preserve">Положення про </w:t>
            </w:r>
            <w:r w:rsidRPr="00666918">
              <w:rPr>
                <w:rStyle w:val="rvts23"/>
                <w:bCs/>
                <w:sz w:val="24"/>
                <w:szCs w:val="24"/>
                <w:shd w:val="clear" w:color="auto" w:fill="FFFFFF"/>
              </w:rPr>
              <w:t>Державну інспекцію архітектури та містобудування України</w:t>
            </w:r>
            <w:r w:rsidR="00CB7B79">
              <w:rPr>
                <w:rStyle w:val="rvts23"/>
                <w:bCs/>
                <w:sz w:val="24"/>
                <w:szCs w:val="24"/>
                <w:shd w:val="clear" w:color="auto" w:fill="FFFFFF"/>
              </w:rPr>
              <w:t>,</w:t>
            </w:r>
            <w:r w:rsidR="00666918" w:rsidRPr="00666918">
              <w:rPr>
                <w:rStyle w:val="rvts23"/>
                <w:bCs/>
                <w:sz w:val="24"/>
                <w:szCs w:val="24"/>
                <w:shd w:val="clear" w:color="auto" w:fill="FFFFFF"/>
              </w:rPr>
              <w:t xml:space="preserve"> затвердженого постановою Кабінету Міністрів України </w:t>
            </w:r>
            <w:r w:rsidR="00666918" w:rsidRPr="00666918">
              <w:rPr>
                <w:sz w:val="24"/>
                <w:szCs w:val="24"/>
                <w:lang w:eastAsia="ru-RU"/>
              </w:rPr>
              <w:t>"</w:t>
            </w:r>
            <w:r w:rsidR="00666918" w:rsidRPr="00666918">
              <w:rPr>
                <w:bCs/>
                <w:color w:val="333333"/>
                <w:sz w:val="24"/>
                <w:szCs w:val="24"/>
                <w:shd w:val="clear" w:color="auto" w:fill="FFFFFF"/>
              </w:rPr>
              <w:t>Деякі питання функціонування органів архітектурно-будівельного контролю та нагляду</w:t>
            </w:r>
            <w:r w:rsidR="00666918" w:rsidRPr="00666918">
              <w:rPr>
                <w:sz w:val="24"/>
                <w:szCs w:val="24"/>
                <w:lang w:eastAsia="ru-RU"/>
              </w:rPr>
              <w:t>"</w:t>
            </w:r>
            <w:r w:rsidR="00666918" w:rsidRPr="00666918">
              <w:rPr>
                <w:rStyle w:val="rvts23"/>
                <w:bCs/>
                <w:sz w:val="24"/>
                <w:szCs w:val="24"/>
                <w:shd w:val="clear" w:color="auto" w:fill="FFFFFF"/>
              </w:rPr>
              <w:t xml:space="preserve"> від 23 грудня 2020 року № 1340 </w:t>
            </w:r>
          </w:p>
        </w:tc>
      </w:tr>
    </w:tbl>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4"/>
          <w:szCs w:val="24"/>
        </w:rPr>
      </w:pPr>
    </w:p>
    <w:p w:rsidR="005F0901" w:rsidRDefault="005F0901">
      <w:pPr>
        <w:rPr>
          <w:sz w:val="24"/>
          <w:szCs w:val="24"/>
        </w:rPr>
      </w:pPr>
    </w:p>
    <w:p w:rsidR="005F0901" w:rsidRDefault="005F0901">
      <w:pPr>
        <w:rPr>
          <w:sz w:val="24"/>
          <w:szCs w:val="24"/>
        </w:rPr>
      </w:pPr>
    </w:p>
    <w:sectPr w:rsidR="005F0901">
      <w:headerReference w:type="default" r:id="rId8"/>
      <w:pgSz w:w="11906" w:h="16838"/>
      <w:pgMar w:top="284" w:right="851" w:bottom="993"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92" w:rsidRDefault="009E2992">
      <w:r>
        <w:separator/>
      </w:r>
    </w:p>
  </w:endnote>
  <w:endnote w:type="continuationSeparator" w:id="0">
    <w:p w:rsidR="009E2992" w:rsidRDefault="009E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92" w:rsidRDefault="009E2992">
      <w:r>
        <w:separator/>
      </w:r>
    </w:p>
  </w:footnote>
  <w:footnote w:type="continuationSeparator" w:id="0">
    <w:p w:rsidR="009E2992" w:rsidRDefault="009E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01" w:rsidRDefault="00926B55">
    <w:pPr>
      <w:pBdr>
        <w:top w:val="nil"/>
        <w:left w:val="nil"/>
        <w:bottom w:val="nil"/>
        <w:right w:val="nil"/>
        <w:between w:val="nil"/>
      </w:pBdr>
      <w:tabs>
        <w:tab w:val="center" w:pos="4819"/>
        <w:tab w:val="right" w:pos="9639"/>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31E86">
      <w:rPr>
        <w:noProof/>
        <w:color w:val="000000"/>
        <w:sz w:val="20"/>
        <w:szCs w:val="20"/>
      </w:rPr>
      <w:t>4</w:t>
    </w:r>
    <w:r>
      <w:rPr>
        <w:color w:val="000000"/>
        <w:sz w:val="20"/>
        <w:szCs w:val="20"/>
      </w:rPr>
      <w:fldChar w:fldCharType="end"/>
    </w:r>
  </w:p>
  <w:p w:rsidR="005F0901" w:rsidRDefault="005F0901">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472"/>
    <w:multiLevelType w:val="multilevel"/>
    <w:tmpl w:val="B34E31F0"/>
    <w:lvl w:ilvl="0">
      <w:start w:val="3"/>
      <w:numFmt w:val="decimal"/>
      <w:lvlText w:val="%1."/>
      <w:lvlJc w:val="left"/>
      <w:pPr>
        <w:ind w:left="360" w:hanging="360"/>
      </w:pPr>
      <w:rPr>
        <w:rFonts w:hint="default"/>
      </w:rPr>
    </w:lvl>
    <w:lvl w:ilvl="1">
      <w:start w:val="1"/>
      <w:numFmt w:val="bullet"/>
      <w:lvlText w:val="-"/>
      <w:lvlJc w:val="left"/>
      <w:pPr>
        <w:ind w:left="113" w:hanging="113"/>
      </w:pPr>
      <w:rPr>
        <w:rFonts w:ascii="Times New Roman" w:hAnsi="Times New Roman" w:cs="Times New Roman" w:hint="default"/>
      </w:rPr>
    </w:lvl>
    <w:lvl w:ilvl="2">
      <w:start w:val="1"/>
      <w:numFmt w:val="decimal"/>
      <w:lvlText w:val="%1.-.%3."/>
      <w:lvlJc w:val="left"/>
      <w:pPr>
        <w:ind w:left="720" w:hanging="720"/>
      </w:pPr>
      <w:rPr>
        <w:rFonts w:hint="default"/>
      </w:rPr>
    </w:lvl>
    <w:lvl w:ilvl="3">
      <w:start w:val="1"/>
      <w:numFmt w:val="decimal"/>
      <w:lvlText w:val="%1.-.%3.%4."/>
      <w:lvlJc w:val="left"/>
      <w:pPr>
        <w:ind w:left="720" w:hanging="720"/>
      </w:pPr>
      <w:rPr>
        <w:rFonts w:hint="default"/>
      </w:rPr>
    </w:lvl>
    <w:lvl w:ilvl="4">
      <w:start w:val="1"/>
      <w:numFmt w:val="decimal"/>
      <w:lvlText w:val="%1.-.%3.%4.%5."/>
      <w:lvlJc w:val="left"/>
      <w:pPr>
        <w:ind w:left="1080" w:hanging="1080"/>
      </w:pPr>
      <w:rPr>
        <w:rFonts w:hint="default"/>
      </w:rPr>
    </w:lvl>
    <w:lvl w:ilvl="5">
      <w:start w:val="1"/>
      <w:numFmt w:val="decimal"/>
      <w:lvlText w:val="%1.-.%3.%4.%5.%6."/>
      <w:lvlJc w:val="left"/>
      <w:pPr>
        <w:ind w:left="1080" w:hanging="1080"/>
      </w:pPr>
      <w:rPr>
        <w:rFonts w:hint="default"/>
      </w:rPr>
    </w:lvl>
    <w:lvl w:ilvl="6">
      <w:start w:val="1"/>
      <w:numFmt w:val="decimal"/>
      <w:lvlText w:val="%1.-.%3.%4.%5.%6.%7."/>
      <w:lvlJc w:val="left"/>
      <w:pPr>
        <w:ind w:left="1440" w:hanging="1440"/>
      </w:pPr>
      <w:rPr>
        <w:rFonts w:hint="default"/>
      </w:rPr>
    </w:lvl>
    <w:lvl w:ilvl="7">
      <w:start w:val="1"/>
      <w:numFmt w:val="decimal"/>
      <w:lvlText w:val="%1.-.%3.%4.%5.%6.%7.%8."/>
      <w:lvlJc w:val="left"/>
      <w:pPr>
        <w:ind w:left="1440" w:hanging="1440"/>
      </w:pPr>
      <w:rPr>
        <w:rFonts w:hint="default"/>
      </w:rPr>
    </w:lvl>
    <w:lvl w:ilvl="8">
      <w:start w:val="1"/>
      <w:numFmt w:val="decimal"/>
      <w:lvlText w:val="%1.-.%3.%4.%5.%6.%7.%8.%9."/>
      <w:lvlJc w:val="left"/>
      <w:pPr>
        <w:ind w:left="1800" w:hanging="1800"/>
      </w:pPr>
      <w:rPr>
        <w:rFont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E034B7"/>
    <w:multiLevelType w:val="multilevel"/>
    <w:tmpl w:val="FA508238"/>
    <w:lvl w:ilvl="0">
      <w:start w:val="3"/>
      <w:numFmt w:val="decimal"/>
      <w:lvlText w:val="%1."/>
      <w:lvlJc w:val="left"/>
      <w:pPr>
        <w:ind w:left="360" w:hanging="360"/>
      </w:pPr>
    </w:lvl>
    <w:lvl w:ilvl="1">
      <w:start w:val="1"/>
      <w:numFmt w:val="bullet"/>
      <w:lvlText w:val="-"/>
      <w:lvlJc w:val="left"/>
      <w:pPr>
        <w:ind w:left="113" w:hanging="113"/>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3">
    <w:nsid w:val="465274CC"/>
    <w:multiLevelType w:val="multilevel"/>
    <w:tmpl w:val="FE5C9924"/>
    <w:lvl w:ilvl="0">
      <w:start w:val="3"/>
      <w:numFmt w:val="decimal"/>
      <w:lvlText w:val="%1."/>
      <w:lvlJc w:val="left"/>
      <w:pPr>
        <w:ind w:left="360" w:hanging="360"/>
      </w:pPr>
    </w:lvl>
    <w:lvl w:ilvl="1">
      <w:start w:val="1"/>
      <w:numFmt w:val="bullet"/>
      <w:lvlText w:val="-"/>
      <w:lvlJc w:val="left"/>
      <w:pPr>
        <w:ind w:left="360" w:hanging="360"/>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4">
    <w:nsid w:val="52F24735"/>
    <w:multiLevelType w:val="multilevel"/>
    <w:tmpl w:val="17CC6884"/>
    <w:lvl w:ilvl="0">
      <w:start w:val="3"/>
      <w:numFmt w:val="decimal"/>
      <w:lvlText w:val="%1."/>
      <w:lvlJc w:val="left"/>
      <w:pPr>
        <w:ind w:left="360" w:hanging="360"/>
      </w:pPr>
    </w:lvl>
    <w:lvl w:ilvl="1">
      <w:start w:val="1"/>
      <w:numFmt w:val="bullet"/>
      <w:lvlText w:val="-"/>
      <w:lvlJc w:val="left"/>
      <w:pPr>
        <w:ind w:left="113" w:hanging="113"/>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01"/>
    <w:rsid w:val="000463B5"/>
    <w:rsid w:val="00063647"/>
    <w:rsid w:val="00097590"/>
    <w:rsid w:val="000B7C60"/>
    <w:rsid w:val="000D6C6D"/>
    <w:rsid w:val="001169B1"/>
    <w:rsid w:val="001825E7"/>
    <w:rsid w:val="00230D40"/>
    <w:rsid w:val="00250F9F"/>
    <w:rsid w:val="0026558B"/>
    <w:rsid w:val="002842F1"/>
    <w:rsid w:val="002870F8"/>
    <w:rsid w:val="002C389B"/>
    <w:rsid w:val="002D23BD"/>
    <w:rsid w:val="002E4E31"/>
    <w:rsid w:val="002E7FF3"/>
    <w:rsid w:val="00363152"/>
    <w:rsid w:val="00392CF6"/>
    <w:rsid w:val="003B23C6"/>
    <w:rsid w:val="003E1971"/>
    <w:rsid w:val="003E2917"/>
    <w:rsid w:val="004E114A"/>
    <w:rsid w:val="00510E21"/>
    <w:rsid w:val="005269DA"/>
    <w:rsid w:val="0055136F"/>
    <w:rsid w:val="005668B4"/>
    <w:rsid w:val="005D346B"/>
    <w:rsid w:val="005F0901"/>
    <w:rsid w:val="00607D61"/>
    <w:rsid w:val="00627A24"/>
    <w:rsid w:val="0066394F"/>
    <w:rsid w:val="00666918"/>
    <w:rsid w:val="006D2006"/>
    <w:rsid w:val="006E484A"/>
    <w:rsid w:val="00742720"/>
    <w:rsid w:val="00747CEE"/>
    <w:rsid w:val="007872F4"/>
    <w:rsid w:val="007B688F"/>
    <w:rsid w:val="007D2EED"/>
    <w:rsid w:val="00863155"/>
    <w:rsid w:val="00904651"/>
    <w:rsid w:val="00926B55"/>
    <w:rsid w:val="00946B37"/>
    <w:rsid w:val="009E2992"/>
    <w:rsid w:val="00A46D63"/>
    <w:rsid w:val="00A50767"/>
    <w:rsid w:val="00A91A30"/>
    <w:rsid w:val="00AA61E2"/>
    <w:rsid w:val="00B34BE6"/>
    <w:rsid w:val="00BE267B"/>
    <w:rsid w:val="00CA0841"/>
    <w:rsid w:val="00CA11CF"/>
    <w:rsid w:val="00CB7B79"/>
    <w:rsid w:val="00CD2FDE"/>
    <w:rsid w:val="00CD3B94"/>
    <w:rsid w:val="00D015BA"/>
    <w:rsid w:val="00D16084"/>
    <w:rsid w:val="00D935CC"/>
    <w:rsid w:val="00DD10BC"/>
    <w:rsid w:val="00DD4018"/>
    <w:rsid w:val="00E162E8"/>
    <w:rsid w:val="00E31E86"/>
    <w:rsid w:val="00EE63CF"/>
    <w:rsid w:val="00FC6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27A24"/>
    <w:rPr>
      <w:rFonts w:ascii="Segoe UI" w:hAnsi="Segoe UI" w:cs="Segoe UI"/>
      <w:sz w:val="18"/>
      <w:szCs w:val="18"/>
    </w:rPr>
  </w:style>
  <w:style w:type="character" w:customStyle="1" w:styleId="a7">
    <w:name w:val="Текст выноски Знак"/>
    <w:basedOn w:val="a0"/>
    <w:link w:val="a6"/>
    <w:uiPriority w:val="99"/>
    <w:semiHidden/>
    <w:rsid w:val="00627A24"/>
    <w:rPr>
      <w:rFonts w:ascii="Segoe UI" w:hAnsi="Segoe UI" w:cs="Segoe UI"/>
      <w:sz w:val="18"/>
      <w:szCs w:val="18"/>
    </w:rPr>
  </w:style>
  <w:style w:type="paragraph" w:styleId="a8">
    <w:name w:val="List Paragraph"/>
    <w:basedOn w:val="a"/>
    <w:uiPriority w:val="34"/>
    <w:qFormat/>
    <w:rsid w:val="00E162E8"/>
    <w:pPr>
      <w:ind w:left="720"/>
      <w:contextualSpacing/>
    </w:pPr>
  </w:style>
  <w:style w:type="character" w:customStyle="1" w:styleId="rvts23">
    <w:name w:val="rvts23"/>
    <w:basedOn w:val="a0"/>
    <w:rsid w:val="007D2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27A24"/>
    <w:rPr>
      <w:rFonts w:ascii="Segoe UI" w:hAnsi="Segoe UI" w:cs="Segoe UI"/>
      <w:sz w:val="18"/>
      <w:szCs w:val="18"/>
    </w:rPr>
  </w:style>
  <w:style w:type="character" w:customStyle="1" w:styleId="a7">
    <w:name w:val="Текст выноски Знак"/>
    <w:basedOn w:val="a0"/>
    <w:link w:val="a6"/>
    <w:uiPriority w:val="99"/>
    <w:semiHidden/>
    <w:rsid w:val="00627A24"/>
    <w:rPr>
      <w:rFonts w:ascii="Segoe UI" w:hAnsi="Segoe UI" w:cs="Segoe UI"/>
      <w:sz w:val="18"/>
      <w:szCs w:val="18"/>
    </w:rPr>
  </w:style>
  <w:style w:type="paragraph" w:styleId="a8">
    <w:name w:val="List Paragraph"/>
    <w:basedOn w:val="a"/>
    <w:uiPriority w:val="34"/>
    <w:qFormat/>
    <w:rsid w:val="00E162E8"/>
    <w:pPr>
      <w:ind w:left="720"/>
      <w:contextualSpacing/>
    </w:pPr>
  </w:style>
  <w:style w:type="character" w:customStyle="1" w:styleId="rvts23">
    <w:name w:val="rvts23"/>
    <w:basedOn w:val="a0"/>
    <w:rsid w:val="007D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7185</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ОПРР</dc:creator>
  <cp:lastModifiedBy>Пользователь</cp:lastModifiedBy>
  <cp:revision>2</cp:revision>
  <cp:lastPrinted>2021-09-14T10:28:00Z</cp:lastPrinted>
  <dcterms:created xsi:type="dcterms:W3CDTF">2021-09-14T11:28:00Z</dcterms:created>
  <dcterms:modified xsi:type="dcterms:W3CDTF">2021-09-14T11:28:00Z</dcterms:modified>
</cp:coreProperties>
</file>